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B799" w14:textId="77777777" w:rsidR="00205230" w:rsidRDefault="00205230">
      <w:pPr>
        <w:spacing w:line="360" w:lineRule="auto"/>
        <w:jc w:val="center"/>
        <w:rPr>
          <w:rStyle w:val="a7"/>
          <w:rFonts w:asciiTheme="minorEastAsia" w:hAnsiTheme="minorEastAsia" w:cstheme="minorEastAsia" w:hint="eastAsia"/>
        </w:rPr>
      </w:pPr>
      <w:bookmarkStart w:id="0" w:name="_Toc215542610"/>
      <w:bookmarkStart w:id="1" w:name="_Toc129404701"/>
      <w:bookmarkStart w:id="2" w:name="_Toc107719234"/>
    </w:p>
    <w:p w14:paraId="1B5F3A68" w14:textId="77777777" w:rsidR="00205230" w:rsidRDefault="00205230">
      <w:pPr>
        <w:spacing w:line="360" w:lineRule="auto"/>
        <w:jc w:val="center"/>
        <w:rPr>
          <w:rStyle w:val="a7"/>
          <w:rFonts w:asciiTheme="minorEastAsia" w:hAnsiTheme="minorEastAsia" w:cstheme="minorEastAsia" w:hint="eastAsia"/>
        </w:rPr>
      </w:pPr>
    </w:p>
    <w:bookmarkEnd w:id="0"/>
    <w:bookmarkEnd w:id="1"/>
    <w:bookmarkEnd w:id="2"/>
    <w:p w14:paraId="2F5068BF" w14:textId="77777777" w:rsidR="00205230" w:rsidRDefault="00205230">
      <w:pPr>
        <w:rPr>
          <w:rStyle w:val="a7"/>
          <w:rFonts w:asciiTheme="minorEastAsia" w:hAnsiTheme="minorEastAsia" w:cstheme="minorEastAsia" w:hint="eastAsia"/>
        </w:rPr>
      </w:pPr>
    </w:p>
    <w:p w14:paraId="3ACF2D5F" w14:textId="77777777" w:rsidR="00205230" w:rsidRDefault="00205230">
      <w:pPr>
        <w:jc w:val="center"/>
        <w:rPr>
          <w:rStyle w:val="a7"/>
          <w:rFonts w:asciiTheme="minorEastAsia" w:hAnsiTheme="minorEastAsia" w:cstheme="minorEastAsia" w:hint="eastAsia"/>
        </w:rPr>
      </w:pPr>
    </w:p>
    <w:p w14:paraId="390C6204" w14:textId="77777777" w:rsidR="00205230" w:rsidRDefault="00000000">
      <w:pPr>
        <w:jc w:val="center"/>
        <w:rPr>
          <w:rStyle w:val="a7"/>
          <w:rFonts w:asciiTheme="minorEastAsia" w:hAnsiTheme="minorEastAsia" w:cstheme="minorEastAsia" w:hint="eastAsia"/>
        </w:rPr>
      </w:pPr>
      <w:r>
        <w:rPr>
          <w:rStyle w:val="a7"/>
          <w:rFonts w:asciiTheme="minorEastAsia" w:hAnsiTheme="minorEastAsia" w:cstheme="minorEastAsia" w:hint="eastAsia"/>
          <w:noProof/>
        </w:rPr>
        <w:drawing>
          <wp:inline distT="0" distB="0" distL="114300" distR="114300" wp14:anchorId="23A1B419" wp14:editId="0D86DFDA">
            <wp:extent cx="1275715" cy="1079500"/>
            <wp:effectExtent l="0" t="0" r="635" b="6350"/>
            <wp:docPr id="774" name="图片 774" descr="微信图片_2019082311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图片 774" descr="微信图片_20190823110235"/>
                    <pic:cNvPicPr>
                      <a:picLocks noChangeAspect="1"/>
                    </pic:cNvPicPr>
                  </pic:nvPicPr>
                  <pic:blipFill>
                    <a:blip r:embed="rId9"/>
                    <a:srcRect t="20395" b="21697"/>
                    <a:stretch>
                      <a:fillRect/>
                    </a:stretch>
                  </pic:blipFill>
                  <pic:spPr>
                    <a:xfrm>
                      <a:off x="0" y="0"/>
                      <a:ext cx="1307144" cy="1106083"/>
                    </a:xfrm>
                    <a:prstGeom prst="rect">
                      <a:avLst/>
                    </a:prstGeom>
                  </pic:spPr>
                </pic:pic>
              </a:graphicData>
            </a:graphic>
          </wp:inline>
        </w:drawing>
      </w:r>
    </w:p>
    <w:p w14:paraId="2B18F864" w14:textId="77777777" w:rsidR="00205230" w:rsidRDefault="00000000">
      <w:pPr>
        <w:jc w:val="center"/>
        <w:rPr>
          <w:rStyle w:val="a7"/>
          <w:rFonts w:asciiTheme="minorEastAsia" w:hAnsiTheme="minorEastAsia" w:cstheme="minorEastAsia" w:hint="eastAsia"/>
          <w:sz w:val="52"/>
          <w:szCs w:val="52"/>
        </w:rPr>
      </w:pPr>
      <w:r>
        <w:rPr>
          <w:rStyle w:val="a7"/>
          <w:rFonts w:asciiTheme="minorEastAsia" w:hAnsiTheme="minorEastAsia" w:cstheme="minorEastAsia" w:hint="eastAsia"/>
          <w:sz w:val="52"/>
          <w:szCs w:val="52"/>
        </w:rPr>
        <w:t>国家信息安全水平考试</w:t>
      </w:r>
    </w:p>
    <w:p w14:paraId="77FDCBFF" w14:textId="77777777" w:rsidR="00205230" w:rsidRDefault="00000000">
      <w:pPr>
        <w:jc w:val="center"/>
        <w:rPr>
          <w:rStyle w:val="a7"/>
          <w:rFonts w:asciiTheme="minorEastAsia" w:hAnsiTheme="minorEastAsia" w:cstheme="minorEastAsia" w:hint="eastAsia"/>
        </w:rPr>
      </w:pPr>
      <w:r>
        <w:rPr>
          <w:rStyle w:val="a7"/>
          <w:rFonts w:asciiTheme="minorEastAsia" w:hAnsiTheme="minorEastAsia" w:cstheme="minorEastAsia" w:hint="eastAsia"/>
          <w:sz w:val="52"/>
          <w:szCs w:val="52"/>
        </w:rPr>
        <w:t>（一级 安全运营方向）</w:t>
      </w:r>
    </w:p>
    <w:p w14:paraId="5E87F444" w14:textId="77777777" w:rsidR="00205230" w:rsidRDefault="00000000">
      <w:pPr>
        <w:jc w:val="center"/>
        <w:rPr>
          <w:rStyle w:val="a7"/>
          <w:rFonts w:asciiTheme="minorEastAsia" w:hAnsiTheme="minorEastAsia" w:cstheme="minorEastAsia" w:hint="eastAsia"/>
          <w:sz w:val="52"/>
          <w:szCs w:val="52"/>
        </w:rPr>
      </w:pPr>
      <w:r>
        <w:rPr>
          <w:rStyle w:val="a7"/>
          <w:rFonts w:asciiTheme="minorEastAsia" w:hAnsiTheme="minorEastAsia" w:cstheme="minorEastAsia" w:hint="eastAsia"/>
          <w:sz w:val="52"/>
          <w:szCs w:val="52"/>
        </w:rPr>
        <w:t>知识体系大纲</w:t>
      </w:r>
    </w:p>
    <w:p w14:paraId="20B2ADA5" w14:textId="77777777" w:rsidR="00205230" w:rsidRDefault="00205230">
      <w:pPr>
        <w:jc w:val="center"/>
        <w:rPr>
          <w:rStyle w:val="a7"/>
          <w:rFonts w:asciiTheme="minorEastAsia" w:hAnsiTheme="minorEastAsia" w:cstheme="minorEastAsia" w:hint="eastAsia"/>
        </w:rPr>
      </w:pPr>
    </w:p>
    <w:p w14:paraId="01BC5DB9" w14:textId="77777777" w:rsidR="00205230" w:rsidRDefault="00205230">
      <w:pPr>
        <w:jc w:val="center"/>
        <w:rPr>
          <w:rStyle w:val="a7"/>
          <w:rFonts w:asciiTheme="minorEastAsia" w:hAnsiTheme="minorEastAsia" w:cstheme="minorEastAsia" w:hint="eastAsia"/>
        </w:rPr>
      </w:pPr>
    </w:p>
    <w:p w14:paraId="32644053" w14:textId="77777777" w:rsidR="00205230" w:rsidRDefault="00205230">
      <w:pPr>
        <w:jc w:val="center"/>
        <w:rPr>
          <w:rStyle w:val="a7"/>
          <w:rFonts w:asciiTheme="minorEastAsia" w:hAnsiTheme="minorEastAsia" w:cstheme="minorEastAsia" w:hint="eastAsia"/>
        </w:rPr>
      </w:pPr>
    </w:p>
    <w:p w14:paraId="4B0479E2" w14:textId="77777777" w:rsidR="00205230" w:rsidRDefault="00205230">
      <w:pPr>
        <w:jc w:val="center"/>
        <w:rPr>
          <w:rStyle w:val="a7"/>
          <w:rFonts w:asciiTheme="minorEastAsia" w:hAnsiTheme="minorEastAsia" w:cstheme="minorEastAsia" w:hint="eastAsia"/>
        </w:rPr>
      </w:pPr>
    </w:p>
    <w:p w14:paraId="05C4B9C2" w14:textId="77777777" w:rsidR="00205230" w:rsidRDefault="00205230">
      <w:pPr>
        <w:jc w:val="center"/>
        <w:rPr>
          <w:rStyle w:val="a7"/>
          <w:rFonts w:asciiTheme="minorEastAsia" w:hAnsiTheme="minorEastAsia" w:cstheme="minorEastAsia" w:hint="eastAsia"/>
        </w:rPr>
      </w:pPr>
    </w:p>
    <w:p w14:paraId="6716F51B" w14:textId="77777777" w:rsidR="00205230" w:rsidRDefault="00205230">
      <w:pPr>
        <w:jc w:val="center"/>
        <w:rPr>
          <w:rStyle w:val="a7"/>
          <w:rFonts w:asciiTheme="minorEastAsia" w:hAnsiTheme="minorEastAsia" w:cstheme="minorEastAsia" w:hint="eastAsia"/>
        </w:rPr>
      </w:pPr>
    </w:p>
    <w:p w14:paraId="76C5FE66" w14:textId="77777777" w:rsidR="00205230" w:rsidRDefault="00205230">
      <w:pPr>
        <w:jc w:val="center"/>
        <w:rPr>
          <w:rStyle w:val="a7"/>
          <w:rFonts w:asciiTheme="minorEastAsia" w:hAnsiTheme="minorEastAsia" w:cstheme="minorEastAsia" w:hint="eastAsia"/>
        </w:rPr>
      </w:pPr>
    </w:p>
    <w:p w14:paraId="24BD76FB" w14:textId="77777777" w:rsidR="00205230" w:rsidRDefault="00205230">
      <w:pPr>
        <w:jc w:val="center"/>
        <w:rPr>
          <w:rStyle w:val="a7"/>
          <w:rFonts w:asciiTheme="minorEastAsia" w:hAnsiTheme="minorEastAsia" w:cstheme="minorEastAsia" w:hint="eastAsia"/>
        </w:rPr>
      </w:pPr>
    </w:p>
    <w:p w14:paraId="138A52A1" w14:textId="77777777" w:rsidR="00205230" w:rsidRDefault="00205230">
      <w:pPr>
        <w:jc w:val="center"/>
        <w:rPr>
          <w:rStyle w:val="a7"/>
          <w:rFonts w:asciiTheme="minorEastAsia" w:hAnsiTheme="minorEastAsia" w:cstheme="minorEastAsia" w:hint="eastAsia"/>
        </w:rPr>
      </w:pPr>
    </w:p>
    <w:p w14:paraId="3C909CFE" w14:textId="77777777" w:rsidR="00205230" w:rsidRDefault="00205230">
      <w:pPr>
        <w:jc w:val="center"/>
        <w:rPr>
          <w:rStyle w:val="a7"/>
          <w:rFonts w:asciiTheme="minorEastAsia" w:hAnsiTheme="minorEastAsia" w:cstheme="minorEastAsia" w:hint="eastAsia"/>
        </w:rPr>
      </w:pPr>
    </w:p>
    <w:p w14:paraId="12E38016" w14:textId="77777777" w:rsidR="00205230" w:rsidRDefault="00000000">
      <w:pPr>
        <w:pStyle w:val="ab"/>
        <w:rPr>
          <w:rStyle w:val="a9"/>
          <w:rFonts w:asciiTheme="minorEastAsia" w:hAnsiTheme="minorEastAsia" w:cstheme="minorEastAsia" w:hint="eastAsia"/>
          <w:color w:val="404040" w:themeColor="text1" w:themeTint="BF"/>
        </w:rPr>
      </w:pPr>
      <w:r>
        <w:rPr>
          <w:rStyle w:val="a9"/>
          <w:rFonts w:asciiTheme="minorEastAsia" w:hAnsiTheme="minorEastAsia" w:cstheme="minorEastAsia" w:hint="eastAsia"/>
          <w:color w:val="404040" w:themeColor="text1" w:themeTint="BF"/>
        </w:rPr>
        <w:t>版本：1.0</w:t>
      </w:r>
    </w:p>
    <w:p w14:paraId="3CB58E3B" w14:textId="77777777" w:rsidR="00205230" w:rsidRDefault="00205230">
      <w:pPr>
        <w:pStyle w:val="ab"/>
        <w:rPr>
          <w:rStyle w:val="a9"/>
          <w:rFonts w:asciiTheme="minorEastAsia" w:hAnsiTheme="minorEastAsia" w:cstheme="minorEastAsia" w:hint="eastAsia"/>
          <w:color w:val="404040" w:themeColor="text1" w:themeTint="BF"/>
        </w:rPr>
      </w:pPr>
    </w:p>
    <w:p w14:paraId="1C1E36CA" w14:textId="77777777" w:rsidR="00205230" w:rsidRDefault="00000000">
      <w:pPr>
        <w:pStyle w:val="ab"/>
        <w:rPr>
          <w:rStyle w:val="a9"/>
          <w:rFonts w:asciiTheme="minorEastAsia" w:hAnsiTheme="minorEastAsia" w:cstheme="minorEastAsia" w:hint="eastAsia"/>
          <w:color w:val="404040" w:themeColor="text1" w:themeTint="BF"/>
        </w:rPr>
      </w:pPr>
      <w:r>
        <w:rPr>
          <w:rStyle w:val="a9"/>
          <w:rFonts w:asciiTheme="minorEastAsia" w:hAnsiTheme="minorEastAsia" w:cstheme="minorEastAsia" w:hint="eastAsia"/>
          <w:color w:val="404040" w:themeColor="text1" w:themeTint="BF"/>
        </w:rPr>
        <w:t>中国信息安全测评中心</w:t>
      </w:r>
    </w:p>
    <w:p w14:paraId="4E28B68D" w14:textId="77777777" w:rsidR="00205230" w:rsidRDefault="00000000">
      <w:pPr>
        <w:pStyle w:val="ab"/>
        <w:rPr>
          <w:rStyle w:val="a9"/>
          <w:rFonts w:asciiTheme="minorEastAsia" w:hAnsiTheme="minorEastAsia" w:cstheme="minorEastAsia" w:hint="eastAsia"/>
          <w:color w:val="404040" w:themeColor="text1" w:themeTint="BF"/>
        </w:rPr>
      </w:pPr>
      <w:proofErr w:type="gramStart"/>
      <w:r>
        <w:rPr>
          <w:rStyle w:val="a9"/>
          <w:rFonts w:asciiTheme="minorEastAsia" w:hAnsiTheme="minorEastAsia" w:cstheme="minorEastAsia" w:hint="eastAsia"/>
          <w:color w:val="404040" w:themeColor="text1" w:themeTint="BF"/>
        </w:rPr>
        <w:t>网安世纪</w:t>
      </w:r>
      <w:proofErr w:type="gramEnd"/>
      <w:r>
        <w:rPr>
          <w:rStyle w:val="a9"/>
          <w:rFonts w:asciiTheme="minorEastAsia" w:hAnsiTheme="minorEastAsia" w:cstheme="minorEastAsia" w:hint="eastAsia"/>
          <w:color w:val="404040" w:themeColor="text1" w:themeTint="BF"/>
        </w:rPr>
        <w:t>科技有限公司：NISP运营中心</w:t>
      </w:r>
    </w:p>
    <w:p w14:paraId="0AF030E4" w14:textId="77777777" w:rsidR="00205230" w:rsidRDefault="00205230">
      <w:pPr>
        <w:jc w:val="center"/>
        <w:rPr>
          <w:rFonts w:asciiTheme="minorEastAsia" w:hAnsiTheme="minorEastAsia" w:cstheme="minorEastAsia" w:hint="eastAsia"/>
        </w:rPr>
        <w:sectPr w:rsidR="00205230">
          <w:footerReference w:type="default" r:id="rId10"/>
          <w:footerReference w:type="first" r:id="rId11"/>
          <w:pgSz w:w="11906" w:h="16838"/>
          <w:pgMar w:top="1440" w:right="1797" w:bottom="2024" w:left="1797" w:header="851" w:footer="1009" w:gutter="0"/>
          <w:pgNumType w:start="1"/>
          <w:cols w:space="425"/>
          <w:titlePg/>
          <w:docGrid w:type="lines" w:linePitch="312"/>
        </w:sectPr>
      </w:pPr>
    </w:p>
    <w:p w14:paraId="3B90635C" w14:textId="77777777" w:rsidR="00205230" w:rsidRDefault="00000000">
      <w:pPr>
        <w:jc w:val="center"/>
        <w:rPr>
          <w:rFonts w:asciiTheme="minorEastAsia" w:hAnsiTheme="minorEastAsia" w:cstheme="minorEastAsia" w:hint="eastAsia"/>
          <w:b/>
          <w:bCs/>
          <w:sz w:val="24"/>
        </w:rPr>
      </w:pPr>
      <w:bookmarkStart w:id="3" w:name="_Toc32113"/>
      <w:r>
        <w:rPr>
          <w:rFonts w:asciiTheme="minorEastAsia" w:hAnsiTheme="minorEastAsia" w:cstheme="minorEastAsia" w:hint="eastAsia"/>
          <w:b/>
          <w:bCs/>
          <w:sz w:val="24"/>
        </w:rPr>
        <w:lastRenderedPageBreak/>
        <w:t>目  录</w:t>
      </w:r>
      <w:bookmarkEnd w:id="3"/>
    </w:p>
    <w:p w14:paraId="2D4093AB" w14:textId="77777777" w:rsidR="00205230" w:rsidRDefault="00000000">
      <w:pPr>
        <w:pStyle w:val="TOC1"/>
        <w:tabs>
          <w:tab w:val="right" w:leader="dot" w:pos="8306"/>
        </w:tabs>
        <w:rPr>
          <w:rFonts w:ascii="宋体" w:eastAsia="宋体" w:hAnsi="宋体" w:cs="宋体" w:hint="eastAsia"/>
          <w:sz w:val="24"/>
        </w:rPr>
      </w:pPr>
      <w:r>
        <w:rPr>
          <w:rFonts w:ascii="宋体" w:eastAsia="宋体" w:hAnsi="宋体" w:cs="宋体" w:hint="eastAsia"/>
          <w:sz w:val="24"/>
        </w:rPr>
        <w:fldChar w:fldCharType="begin"/>
      </w:r>
      <w:r>
        <w:rPr>
          <w:rFonts w:ascii="宋体" w:eastAsia="宋体" w:hAnsi="宋体" w:cs="宋体" w:hint="eastAsia"/>
          <w:sz w:val="24"/>
        </w:rPr>
        <w:instrText>TOC \o "1-3" \h \z \u</w:instrText>
      </w:r>
      <w:r>
        <w:rPr>
          <w:rFonts w:ascii="宋体" w:eastAsia="宋体" w:hAnsi="宋体" w:cs="宋体" w:hint="eastAsia"/>
          <w:sz w:val="24"/>
        </w:rPr>
        <w:fldChar w:fldCharType="separate"/>
      </w:r>
      <w:hyperlink w:anchor="_Toc13799" w:history="1">
        <w:r>
          <w:rPr>
            <w:rFonts w:ascii="宋体" w:eastAsia="宋体" w:hAnsi="宋体" w:cs="宋体" w:hint="eastAsia"/>
            <w:bCs/>
            <w:sz w:val="24"/>
          </w:rPr>
          <w:t>目  录</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_Toc13799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w:t>
        </w:r>
        <w:r>
          <w:rPr>
            <w:rFonts w:ascii="宋体" w:eastAsia="宋体" w:hAnsi="宋体" w:cs="宋体" w:hint="eastAsia"/>
            <w:sz w:val="24"/>
          </w:rPr>
          <w:fldChar w:fldCharType="end"/>
        </w:r>
      </w:hyperlink>
    </w:p>
    <w:p w14:paraId="216DD965" w14:textId="77777777" w:rsidR="00205230" w:rsidRDefault="00000000">
      <w:pPr>
        <w:pStyle w:val="TOC1"/>
        <w:tabs>
          <w:tab w:val="right" w:leader="dot" w:pos="8306"/>
        </w:tabs>
        <w:rPr>
          <w:rFonts w:ascii="宋体" w:eastAsia="宋体" w:hAnsi="宋体" w:cs="宋体" w:hint="eastAsia"/>
          <w:sz w:val="24"/>
        </w:rPr>
      </w:pPr>
      <w:hyperlink w:anchor="_Toc16614" w:history="1">
        <w:r>
          <w:rPr>
            <w:rFonts w:ascii="宋体" w:eastAsia="宋体" w:hAnsi="宋体" w:cs="宋体" w:hint="eastAsia"/>
            <w:bCs/>
            <w:sz w:val="24"/>
          </w:rPr>
          <w:t>一、概述</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_Toc16614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4</w:t>
        </w:r>
        <w:r>
          <w:rPr>
            <w:rFonts w:ascii="宋体" w:eastAsia="宋体" w:hAnsi="宋体" w:cs="宋体" w:hint="eastAsia"/>
            <w:sz w:val="24"/>
          </w:rPr>
          <w:fldChar w:fldCharType="end"/>
        </w:r>
      </w:hyperlink>
    </w:p>
    <w:p w14:paraId="0E39BC1B" w14:textId="77777777" w:rsidR="00205230" w:rsidRDefault="00000000">
      <w:pPr>
        <w:pStyle w:val="TOC2"/>
        <w:tabs>
          <w:tab w:val="right" w:leader="dot" w:pos="8306"/>
        </w:tabs>
        <w:rPr>
          <w:rFonts w:ascii="宋体" w:eastAsia="宋体" w:hAnsi="宋体" w:cs="宋体" w:hint="eastAsia"/>
          <w:sz w:val="24"/>
        </w:rPr>
      </w:pPr>
      <w:hyperlink w:anchor="_Toc20595" w:history="1">
        <w:r>
          <w:rPr>
            <w:rFonts w:ascii="宋体" w:eastAsia="宋体" w:hAnsi="宋体" w:cs="宋体" w:hint="eastAsia"/>
            <w:bCs/>
            <w:sz w:val="24"/>
          </w:rPr>
          <w:t>1.1适用范围</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_Toc20595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4</w:t>
        </w:r>
        <w:r>
          <w:rPr>
            <w:rFonts w:ascii="宋体" w:eastAsia="宋体" w:hAnsi="宋体" w:cs="宋体" w:hint="eastAsia"/>
            <w:sz w:val="24"/>
          </w:rPr>
          <w:fldChar w:fldCharType="end"/>
        </w:r>
      </w:hyperlink>
    </w:p>
    <w:p w14:paraId="57F20510" w14:textId="77777777" w:rsidR="00205230" w:rsidRDefault="00000000">
      <w:pPr>
        <w:pStyle w:val="TOC2"/>
        <w:tabs>
          <w:tab w:val="right" w:leader="dot" w:pos="8306"/>
        </w:tabs>
        <w:rPr>
          <w:rFonts w:ascii="宋体" w:eastAsia="宋体" w:hAnsi="宋体" w:cs="宋体" w:hint="eastAsia"/>
          <w:sz w:val="24"/>
        </w:rPr>
      </w:pPr>
      <w:hyperlink w:anchor="_Toc19097" w:history="1">
        <w:r>
          <w:rPr>
            <w:rFonts w:ascii="宋体" w:eastAsia="宋体" w:hAnsi="宋体" w:cs="宋体" w:hint="eastAsia"/>
            <w:bCs/>
            <w:sz w:val="24"/>
          </w:rPr>
          <w:t>1.2框架结构</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_Toc19097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5</w:t>
        </w:r>
        <w:r>
          <w:rPr>
            <w:rFonts w:ascii="宋体" w:eastAsia="宋体" w:hAnsi="宋体" w:cs="宋体" w:hint="eastAsia"/>
            <w:sz w:val="24"/>
          </w:rPr>
          <w:fldChar w:fldCharType="end"/>
        </w:r>
      </w:hyperlink>
    </w:p>
    <w:p w14:paraId="7AB92BEC" w14:textId="77777777" w:rsidR="00205230" w:rsidRDefault="00000000">
      <w:pPr>
        <w:pStyle w:val="TOC1"/>
        <w:tabs>
          <w:tab w:val="right" w:leader="dot" w:pos="8306"/>
        </w:tabs>
        <w:rPr>
          <w:rFonts w:ascii="宋体" w:eastAsia="宋体" w:hAnsi="宋体" w:cs="宋体" w:hint="eastAsia"/>
          <w:sz w:val="24"/>
        </w:rPr>
      </w:pPr>
      <w:hyperlink w:anchor="_Toc29300" w:history="1">
        <w:r>
          <w:rPr>
            <w:rFonts w:ascii="宋体" w:eastAsia="宋体" w:hAnsi="宋体" w:cs="宋体" w:hint="eastAsia"/>
            <w:bCs/>
            <w:sz w:val="24"/>
          </w:rPr>
          <w:t>二、基础模块知识体系</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_Toc29300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5</w:t>
        </w:r>
        <w:r>
          <w:rPr>
            <w:rFonts w:ascii="宋体" w:eastAsia="宋体" w:hAnsi="宋体" w:cs="宋体" w:hint="eastAsia"/>
            <w:sz w:val="24"/>
          </w:rPr>
          <w:fldChar w:fldCharType="end"/>
        </w:r>
      </w:hyperlink>
    </w:p>
    <w:p w14:paraId="2CD6F944" w14:textId="77777777" w:rsidR="00205230" w:rsidRDefault="00000000">
      <w:pPr>
        <w:pStyle w:val="TOC2"/>
        <w:tabs>
          <w:tab w:val="right" w:leader="dot" w:pos="8306"/>
        </w:tabs>
        <w:rPr>
          <w:rFonts w:ascii="宋体" w:eastAsia="宋体" w:hAnsi="宋体" w:cs="宋体" w:hint="eastAsia"/>
          <w:sz w:val="24"/>
        </w:rPr>
      </w:pPr>
      <w:hyperlink w:anchor="_Toc17906" w:history="1">
        <w:r>
          <w:rPr>
            <w:rFonts w:ascii="宋体" w:eastAsia="宋体" w:hAnsi="宋体" w:cs="宋体" w:hint="eastAsia"/>
            <w:bCs/>
            <w:sz w:val="24"/>
          </w:rPr>
          <w:t>2.1知识域：信息安全基础知识</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_Toc17906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5</w:t>
        </w:r>
        <w:r>
          <w:rPr>
            <w:rFonts w:ascii="宋体" w:eastAsia="宋体" w:hAnsi="宋体" w:cs="宋体" w:hint="eastAsia"/>
            <w:sz w:val="24"/>
          </w:rPr>
          <w:fldChar w:fldCharType="end"/>
        </w:r>
      </w:hyperlink>
    </w:p>
    <w:p w14:paraId="4E257B58" w14:textId="77777777" w:rsidR="00205230" w:rsidRDefault="00000000">
      <w:pPr>
        <w:pStyle w:val="TOC3"/>
        <w:tabs>
          <w:tab w:val="right" w:leader="dot" w:pos="8306"/>
        </w:tabs>
        <w:rPr>
          <w:rFonts w:ascii="宋体" w:eastAsia="宋体" w:hAnsi="宋体" w:cs="宋体" w:hint="eastAsia"/>
          <w:sz w:val="24"/>
        </w:rPr>
      </w:pPr>
      <w:hyperlink w:anchor="_Toc119" w:history="1">
        <w:r>
          <w:rPr>
            <w:rFonts w:ascii="宋体" w:eastAsia="宋体" w:hAnsi="宋体" w:cs="宋体" w:hint="eastAsia"/>
            <w:bCs/>
            <w:sz w:val="24"/>
          </w:rPr>
          <w:t>2.1.1知识子域：信息安全与网络空间安全</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_Toc119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5</w:t>
        </w:r>
        <w:r>
          <w:rPr>
            <w:rFonts w:ascii="宋体" w:eastAsia="宋体" w:hAnsi="宋体" w:cs="宋体" w:hint="eastAsia"/>
            <w:sz w:val="24"/>
          </w:rPr>
          <w:fldChar w:fldCharType="end"/>
        </w:r>
      </w:hyperlink>
    </w:p>
    <w:p w14:paraId="0EF9D06A" w14:textId="77777777" w:rsidR="00205230" w:rsidRDefault="00000000">
      <w:pPr>
        <w:pStyle w:val="TOC3"/>
        <w:tabs>
          <w:tab w:val="right" w:leader="dot" w:pos="8306"/>
        </w:tabs>
        <w:rPr>
          <w:rFonts w:ascii="宋体" w:eastAsia="宋体" w:hAnsi="宋体" w:cs="宋体" w:hint="eastAsia"/>
          <w:sz w:val="24"/>
        </w:rPr>
      </w:pPr>
      <w:hyperlink w:anchor="_Toc12119" w:history="1">
        <w:r>
          <w:rPr>
            <w:rFonts w:ascii="宋体" w:eastAsia="宋体" w:hAnsi="宋体" w:cs="宋体" w:hint="eastAsia"/>
            <w:bCs/>
            <w:sz w:val="24"/>
          </w:rPr>
          <w:t>2.1.2知识子域：网络安全法律法规</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_Toc12119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6</w:t>
        </w:r>
        <w:r>
          <w:rPr>
            <w:rFonts w:ascii="宋体" w:eastAsia="宋体" w:hAnsi="宋体" w:cs="宋体" w:hint="eastAsia"/>
            <w:sz w:val="24"/>
          </w:rPr>
          <w:fldChar w:fldCharType="end"/>
        </w:r>
      </w:hyperlink>
    </w:p>
    <w:p w14:paraId="20BD2623" w14:textId="77777777" w:rsidR="00205230" w:rsidRDefault="00000000">
      <w:pPr>
        <w:pStyle w:val="TOC3"/>
        <w:tabs>
          <w:tab w:val="right" w:leader="dot" w:pos="8306"/>
        </w:tabs>
        <w:rPr>
          <w:rFonts w:ascii="宋体" w:eastAsia="宋体" w:hAnsi="宋体" w:cs="宋体" w:hint="eastAsia"/>
          <w:sz w:val="24"/>
        </w:rPr>
      </w:pPr>
      <w:hyperlink w:anchor="_Toc20251" w:history="1">
        <w:r>
          <w:rPr>
            <w:rFonts w:ascii="宋体" w:eastAsia="宋体" w:hAnsi="宋体" w:cs="宋体" w:hint="eastAsia"/>
            <w:bCs/>
            <w:sz w:val="24"/>
          </w:rPr>
          <w:t>2.1.3 知识子域：网络空间安全政策与标准</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_Toc20251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6</w:t>
        </w:r>
        <w:r>
          <w:rPr>
            <w:rFonts w:ascii="宋体" w:eastAsia="宋体" w:hAnsi="宋体" w:cs="宋体" w:hint="eastAsia"/>
            <w:sz w:val="24"/>
          </w:rPr>
          <w:fldChar w:fldCharType="end"/>
        </w:r>
      </w:hyperlink>
    </w:p>
    <w:p w14:paraId="136CC5F7" w14:textId="77777777" w:rsidR="00205230" w:rsidRDefault="00000000">
      <w:pPr>
        <w:pStyle w:val="TOC3"/>
        <w:tabs>
          <w:tab w:val="right" w:leader="dot" w:pos="8306"/>
        </w:tabs>
        <w:rPr>
          <w:rFonts w:ascii="宋体" w:eastAsia="宋体" w:hAnsi="宋体" w:cs="宋体" w:hint="eastAsia"/>
          <w:sz w:val="24"/>
        </w:rPr>
      </w:pPr>
      <w:hyperlink w:anchor="_Toc21391" w:history="1">
        <w:r>
          <w:rPr>
            <w:rFonts w:ascii="宋体" w:eastAsia="宋体" w:hAnsi="宋体" w:cs="宋体" w:hint="eastAsia"/>
            <w:bCs/>
            <w:sz w:val="24"/>
          </w:rPr>
          <w:t>2.1.4 知识子域：信息安全管理</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_Toc21391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6</w:t>
        </w:r>
        <w:r>
          <w:rPr>
            <w:rFonts w:ascii="宋体" w:eastAsia="宋体" w:hAnsi="宋体" w:cs="宋体" w:hint="eastAsia"/>
            <w:sz w:val="24"/>
          </w:rPr>
          <w:fldChar w:fldCharType="end"/>
        </w:r>
      </w:hyperlink>
    </w:p>
    <w:p w14:paraId="4EF33F84" w14:textId="77777777" w:rsidR="00205230" w:rsidRDefault="00000000">
      <w:pPr>
        <w:pStyle w:val="TOC2"/>
        <w:tabs>
          <w:tab w:val="right" w:leader="dot" w:pos="8306"/>
        </w:tabs>
        <w:rPr>
          <w:rFonts w:ascii="宋体" w:eastAsia="宋体" w:hAnsi="宋体" w:cs="宋体" w:hint="eastAsia"/>
          <w:sz w:val="24"/>
        </w:rPr>
      </w:pPr>
      <w:hyperlink w:anchor="_Toc8229" w:history="1">
        <w:r>
          <w:rPr>
            <w:rFonts w:ascii="宋体" w:eastAsia="宋体" w:hAnsi="宋体" w:cs="宋体" w:hint="eastAsia"/>
            <w:bCs/>
            <w:sz w:val="24"/>
          </w:rPr>
          <w:t>2.2 知识域：网络安全基础技术</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_Toc8229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6</w:t>
        </w:r>
        <w:r>
          <w:rPr>
            <w:rFonts w:ascii="宋体" w:eastAsia="宋体" w:hAnsi="宋体" w:cs="宋体" w:hint="eastAsia"/>
            <w:sz w:val="24"/>
          </w:rPr>
          <w:fldChar w:fldCharType="end"/>
        </w:r>
      </w:hyperlink>
    </w:p>
    <w:p w14:paraId="64D879ED" w14:textId="77777777" w:rsidR="00205230" w:rsidRDefault="00000000">
      <w:pPr>
        <w:pStyle w:val="TOC3"/>
        <w:tabs>
          <w:tab w:val="right" w:leader="dot" w:pos="8306"/>
        </w:tabs>
        <w:rPr>
          <w:rFonts w:ascii="宋体" w:eastAsia="宋体" w:hAnsi="宋体" w:cs="宋体" w:hint="eastAsia"/>
          <w:sz w:val="24"/>
        </w:rPr>
      </w:pPr>
      <w:hyperlink w:anchor="_Toc23807" w:history="1">
        <w:r>
          <w:rPr>
            <w:rFonts w:ascii="宋体" w:eastAsia="宋体" w:hAnsi="宋体" w:cs="宋体" w:hint="eastAsia"/>
            <w:bCs/>
            <w:sz w:val="24"/>
          </w:rPr>
          <w:t>2.2.1 知识子域：密码学基础</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_Toc23807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6</w:t>
        </w:r>
        <w:r>
          <w:rPr>
            <w:rFonts w:ascii="宋体" w:eastAsia="宋体" w:hAnsi="宋体" w:cs="宋体" w:hint="eastAsia"/>
            <w:sz w:val="24"/>
          </w:rPr>
          <w:fldChar w:fldCharType="end"/>
        </w:r>
      </w:hyperlink>
    </w:p>
    <w:p w14:paraId="5FCA642B" w14:textId="77777777" w:rsidR="00205230" w:rsidRDefault="00000000">
      <w:pPr>
        <w:pStyle w:val="TOC3"/>
        <w:tabs>
          <w:tab w:val="right" w:leader="dot" w:pos="8306"/>
        </w:tabs>
        <w:rPr>
          <w:rFonts w:ascii="宋体" w:eastAsia="宋体" w:hAnsi="宋体" w:cs="宋体" w:hint="eastAsia"/>
          <w:sz w:val="24"/>
        </w:rPr>
      </w:pPr>
      <w:hyperlink w:anchor="_Toc27983" w:history="1">
        <w:r>
          <w:rPr>
            <w:rFonts w:ascii="宋体" w:eastAsia="宋体" w:hAnsi="宋体" w:cs="宋体" w:hint="eastAsia"/>
            <w:bCs/>
            <w:sz w:val="24"/>
          </w:rPr>
          <w:t>2.2.2 知识子域：身份鉴别与访问控制</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_Toc27983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14:paraId="7271B51D" w14:textId="77777777" w:rsidR="00205230" w:rsidRDefault="00000000">
      <w:pPr>
        <w:pStyle w:val="TOC3"/>
        <w:tabs>
          <w:tab w:val="right" w:leader="dot" w:pos="8306"/>
        </w:tabs>
        <w:rPr>
          <w:rFonts w:ascii="宋体" w:eastAsia="宋体" w:hAnsi="宋体" w:cs="宋体" w:hint="eastAsia"/>
          <w:sz w:val="24"/>
        </w:rPr>
      </w:pPr>
      <w:hyperlink w:anchor="_Toc7097" w:history="1">
        <w:r>
          <w:rPr>
            <w:rFonts w:ascii="宋体" w:eastAsia="宋体" w:hAnsi="宋体" w:cs="宋体" w:hint="eastAsia"/>
            <w:bCs/>
            <w:sz w:val="24"/>
          </w:rPr>
          <w:t>2.2.3知识子域：网络安全协议</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_Toc7097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14:paraId="0F3DFE2B" w14:textId="77777777" w:rsidR="00205230" w:rsidRDefault="00000000">
      <w:pPr>
        <w:pStyle w:val="TOC3"/>
        <w:tabs>
          <w:tab w:val="right" w:leader="dot" w:pos="8306"/>
        </w:tabs>
        <w:rPr>
          <w:rFonts w:ascii="宋体" w:eastAsia="宋体" w:hAnsi="宋体" w:cs="宋体" w:hint="eastAsia"/>
          <w:sz w:val="24"/>
        </w:rPr>
      </w:pPr>
      <w:hyperlink w:anchor="_Toc5787" w:history="1">
        <w:r>
          <w:rPr>
            <w:rFonts w:ascii="宋体" w:eastAsia="宋体" w:hAnsi="宋体" w:cs="宋体" w:hint="eastAsia"/>
            <w:bCs/>
            <w:sz w:val="24"/>
          </w:rPr>
          <w:t>2.2.4 知识子域：新技术领域</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_Toc5787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14:paraId="584C68FF" w14:textId="77777777" w:rsidR="00205230" w:rsidRDefault="00000000">
      <w:pPr>
        <w:pStyle w:val="TOC2"/>
        <w:tabs>
          <w:tab w:val="right" w:leader="dot" w:pos="8306"/>
        </w:tabs>
        <w:rPr>
          <w:rFonts w:ascii="宋体" w:eastAsia="宋体" w:hAnsi="宋体" w:cs="宋体" w:hint="eastAsia"/>
          <w:sz w:val="24"/>
        </w:rPr>
      </w:pPr>
      <w:hyperlink w:anchor="_Toc26378" w:history="1">
        <w:r>
          <w:rPr>
            <w:rFonts w:ascii="宋体" w:eastAsia="宋体" w:hAnsi="宋体" w:cs="宋体" w:hint="eastAsia"/>
            <w:bCs/>
            <w:sz w:val="24"/>
          </w:rPr>
          <w:t>2.3知识域：网络与网络安全设备</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_Toc26378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14:paraId="0664F361" w14:textId="77777777" w:rsidR="00205230" w:rsidRDefault="00000000">
      <w:pPr>
        <w:pStyle w:val="TOC3"/>
        <w:tabs>
          <w:tab w:val="right" w:leader="dot" w:pos="8306"/>
        </w:tabs>
        <w:rPr>
          <w:rFonts w:ascii="宋体" w:eastAsia="宋体" w:hAnsi="宋体" w:cs="宋体" w:hint="eastAsia"/>
          <w:sz w:val="24"/>
        </w:rPr>
      </w:pPr>
      <w:hyperlink w:anchor="_Toc30763" w:history="1">
        <w:r>
          <w:rPr>
            <w:rFonts w:ascii="宋体" w:eastAsia="宋体" w:hAnsi="宋体" w:cs="宋体" w:hint="eastAsia"/>
            <w:bCs/>
            <w:sz w:val="24"/>
          </w:rPr>
          <w:t>2.3.1 知识子域：计算机网络与网络设备</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_Toc30763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14:paraId="69D98390" w14:textId="77777777" w:rsidR="00205230" w:rsidRDefault="00000000">
      <w:pPr>
        <w:pStyle w:val="TOC3"/>
        <w:tabs>
          <w:tab w:val="right" w:leader="dot" w:pos="8306"/>
        </w:tabs>
        <w:rPr>
          <w:rFonts w:ascii="宋体" w:eastAsia="宋体" w:hAnsi="宋体" w:cs="宋体" w:hint="eastAsia"/>
          <w:sz w:val="24"/>
        </w:rPr>
      </w:pPr>
      <w:hyperlink w:anchor="_Toc11372" w:history="1">
        <w:r>
          <w:rPr>
            <w:rFonts w:ascii="宋体" w:eastAsia="宋体" w:hAnsi="宋体" w:cs="宋体" w:hint="eastAsia"/>
            <w:bCs/>
            <w:sz w:val="24"/>
          </w:rPr>
          <w:t>2.3.2 知识子域：防火墙</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_Toc11372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8</w:t>
        </w:r>
        <w:r>
          <w:rPr>
            <w:rFonts w:ascii="宋体" w:eastAsia="宋体" w:hAnsi="宋体" w:cs="宋体" w:hint="eastAsia"/>
            <w:sz w:val="24"/>
          </w:rPr>
          <w:fldChar w:fldCharType="end"/>
        </w:r>
      </w:hyperlink>
    </w:p>
    <w:p w14:paraId="58991569" w14:textId="77777777" w:rsidR="00205230" w:rsidRDefault="00000000">
      <w:pPr>
        <w:pStyle w:val="TOC3"/>
        <w:tabs>
          <w:tab w:val="right" w:leader="dot" w:pos="8306"/>
        </w:tabs>
        <w:rPr>
          <w:rFonts w:ascii="宋体" w:eastAsia="宋体" w:hAnsi="宋体" w:cs="宋体" w:hint="eastAsia"/>
          <w:sz w:val="24"/>
        </w:rPr>
      </w:pPr>
      <w:hyperlink w:anchor="_Toc19439" w:history="1">
        <w:r>
          <w:rPr>
            <w:rFonts w:ascii="宋体" w:eastAsia="宋体" w:hAnsi="宋体" w:cs="宋体" w:hint="eastAsia"/>
            <w:bCs/>
            <w:sz w:val="24"/>
          </w:rPr>
          <w:t>2.3.3 知识子域：边界安全防护设备</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_Toc19439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8</w:t>
        </w:r>
        <w:r>
          <w:rPr>
            <w:rFonts w:ascii="宋体" w:eastAsia="宋体" w:hAnsi="宋体" w:cs="宋体" w:hint="eastAsia"/>
            <w:sz w:val="24"/>
          </w:rPr>
          <w:fldChar w:fldCharType="end"/>
        </w:r>
      </w:hyperlink>
    </w:p>
    <w:p w14:paraId="03D73EC8" w14:textId="77777777" w:rsidR="00205230" w:rsidRDefault="00000000">
      <w:pPr>
        <w:pStyle w:val="TOC3"/>
        <w:tabs>
          <w:tab w:val="right" w:leader="dot" w:pos="8306"/>
        </w:tabs>
        <w:rPr>
          <w:rFonts w:ascii="宋体" w:eastAsia="宋体" w:hAnsi="宋体" w:cs="宋体" w:hint="eastAsia"/>
          <w:sz w:val="24"/>
        </w:rPr>
      </w:pPr>
      <w:hyperlink w:anchor="_Toc7937" w:history="1">
        <w:r>
          <w:rPr>
            <w:rFonts w:ascii="宋体" w:eastAsia="宋体" w:hAnsi="宋体" w:cs="宋体" w:hint="eastAsia"/>
            <w:bCs/>
            <w:sz w:val="24"/>
          </w:rPr>
          <w:t>2.3.4 知识子域：网络安全管理设备</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_Toc7937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8</w:t>
        </w:r>
        <w:r>
          <w:rPr>
            <w:rFonts w:ascii="宋体" w:eastAsia="宋体" w:hAnsi="宋体" w:cs="宋体" w:hint="eastAsia"/>
            <w:sz w:val="24"/>
          </w:rPr>
          <w:fldChar w:fldCharType="end"/>
        </w:r>
      </w:hyperlink>
    </w:p>
    <w:p w14:paraId="739025C4" w14:textId="77777777" w:rsidR="00205230" w:rsidRDefault="00000000">
      <w:pPr>
        <w:pStyle w:val="TOC2"/>
        <w:tabs>
          <w:tab w:val="right" w:leader="dot" w:pos="8306"/>
        </w:tabs>
        <w:rPr>
          <w:rFonts w:ascii="宋体" w:eastAsia="宋体" w:hAnsi="宋体" w:cs="宋体" w:hint="eastAsia"/>
          <w:sz w:val="24"/>
        </w:rPr>
      </w:pPr>
      <w:hyperlink w:anchor="_Toc7592" w:history="1">
        <w:r>
          <w:rPr>
            <w:rFonts w:ascii="宋体" w:eastAsia="宋体" w:hAnsi="宋体" w:cs="宋体" w:hint="eastAsia"/>
            <w:bCs/>
            <w:sz w:val="24"/>
          </w:rPr>
          <w:t>2.4知识域：计算机终端安全</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_Toc7592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8</w:t>
        </w:r>
        <w:r>
          <w:rPr>
            <w:rFonts w:ascii="宋体" w:eastAsia="宋体" w:hAnsi="宋体" w:cs="宋体" w:hint="eastAsia"/>
            <w:sz w:val="24"/>
          </w:rPr>
          <w:fldChar w:fldCharType="end"/>
        </w:r>
      </w:hyperlink>
    </w:p>
    <w:p w14:paraId="7C05C95C" w14:textId="77777777" w:rsidR="00205230" w:rsidRDefault="00000000">
      <w:pPr>
        <w:pStyle w:val="TOC3"/>
        <w:tabs>
          <w:tab w:val="right" w:leader="dot" w:pos="8306"/>
        </w:tabs>
        <w:rPr>
          <w:rFonts w:ascii="宋体" w:eastAsia="宋体" w:hAnsi="宋体" w:cs="宋体" w:hint="eastAsia"/>
          <w:sz w:val="24"/>
        </w:rPr>
      </w:pPr>
      <w:hyperlink w:anchor="_Toc21516" w:history="1">
        <w:r>
          <w:rPr>
            <w:rFonts w:ascii="宋体" w:eastAsia="宋体" w:hAnsi="宋体" w:cs="宋体" w:hint="eastAsia"/>
            <w:bCs/>
            <w:sz w:val="24"/>
          </w:rPr>
          <w:t>2.4.1 知识子域：Windows终端安全</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_Toc21516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8</w:t>
        </w:r>
        <w:r>
          <w:rPr>
            <w:rFonts w:ascii="宋体" w:eastAsia="宋体" w:hAnsi="宋体" w:cs="宋体" w:hint="eastAsia"/>
            <w:sz w:val="24"/>
          </w:rPr>
          <w:fldChar w:fldCharType="end"/>
        </w:r>
      </w:hyperlink>
    </w:p>
    <w:p w14:paraId="050AC3B0" w14:textId="77777777" w:rsidR="00205230" w:rsidRDefault="00000000">
      <w:pPr>
        <w:pStyle w:val="TOC3"/>
        <w:tabs>
          <w:tab w:val="right" w:leader="dot" w:pos="8306"/>
        </w:tabs>
        <w:rPr>
          <w:rFonts w:ascii="宋体" w:eastAsia="宋体" w:hAnsi="宋体" w:cs="宋体" w:hint="eastAsia"/>
          <w:sz w:val="24"/>
        </w:rPr>
      </w:pPr>
      <w:hyperlink w:anchor="_Toc3083" w:history="1">
        <w:r>
          <w:rPr>
            <w:rFonts w:ascii="宋体" w:eastAsia="宋体" w:hAnsi="宋体" w:cs="宋体" w:hint="eastAsia"/>
            <w:bCs/>
            <w:sz w:val="24"/>
          </w:rPr>
          <w:t>2.4.2 知识子域：Windows终端数据安全</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_Toc3083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8</w:t>
        </w:r>
        <w:r>
          <w:rPr>
            <w:rFonts w:ascii="宋体" w:eastAsia="宋体" w:hAnsi="宋体" w:cs="宋体" w:hint="eastAsia"/>
            <w:sz w:val="24"/>
          </w:rPr>
          <w:fldChar w:fldCharType="end"/>
        </w:r>
      </w:hyperlink>
    </w:p>
    <w:p w14:paraId="0901F4C2" w14:textId="77777777" w:rsidR="00205230" w:rsidRDefault="00000000">
      <w:pPr>
        <w:pStyle w:val="TOC3"/>
        <w:tabs>
          <w:tab w:val="right" w:leader="dot" w:pos="8306"/>
        </w:tabs>
        <w:rPr>
          <w:rFonts w:ascii="宋体" w:eastAsia="宋体" w:hAnsi="宋体" w:cs="宋体" w:hint="eastAsia"/>
          <w:sz w:val="24"/>
        </w:rPr>
      </w:pPr>
      <w:hyperlink w:anchor="_Toc15355" w:history="1">
        <w:r>
          <w:rPr>
            <w:rFonts w:ascii="宋体" w:eastAsia="宋体" w:hAnsi="宋体" w:cs="宋体" w:hint="eastAsia"/>
            <w:bCs/>
            <w:sz w:val="24"/>
          </w:rPr>
          <w:t>2.4.3 知识子域：移动终端安全</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_Toc15355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9</w:t>
        </w:r>
        <w:r>
          <w:rPr>
            <w:rFonts w:ascii="宋体" w:eastAsia="宋体" w:hAnsi="宋体" w:cs="宋体" w:hint="eastAsia"/>
            <w:sz w:val="24"/>
          </w:rPr>
          <w:fldChar w:fldCharType="end"/>
        </w:r>
      </w:hyperlink>
    </w:p>
    <w:p w14:paraId="2B176456" w14:textId="77777777" w:rsidR="00205230" w:rsidRDefault="00000000">
      <w:pPr>
        <w:pStyle w:val="TOC2"/>
        <w:tabs>
          <w:tab w:val="right" w:leader="dot" w:pos="8306"/>
        </w:tabs>
        <w:rPr>
          <w:rFonts w:ascii="宋体" w:eastAsia="宋体" w:hAnsi="宋体" w:cs="宋体" w:hint="eastAsia"/>
          <w:sz w:val="24"/>
        </w:rPr>
      </w:pPr>
      <w:hyperlink w:anchor="_Toc10258" w:history="1">
        <w:r>
          <w:rPr>
            <w:rFonts w:ascii="宋体" w:eastAsia="宋体" w:hAnsi="宋体" w:cs="宋体" w:hint="eastAsia"/>
            <w:bCs/>
            <w:sz w:val="24"/>
          </w:rPr>
          <w:t>2.5知识域：互联网应用与隐私保护</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_Toc10258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9</w:t>
        </w:r>
        <w:r>
          <w:rPr>
            <w:rFonts w:ascii="宋体" w:eastAsia="宋体" w:hAnsi="宋体" w:cs="宋体" w:hint="eastAsia"/>
            <w:sz w:val="24"/>
          </w:rPr>
          <w:fldChar w:fldCharType="end"/>
        </w:r>
      </w:hyperlink>
    </w:p>
    <w:p w14:paraId="3B70F103" w14:textId="77777777" w:rsidR="00205230" w:rsidRDefault="00000000">
      <w:pPr>
        <w:pStyle w:val="TOC3"/>
        <w:tabs>
          <w:tab w:val="right" w:leader="dot" w:pos="8306"/>
        </w:tabs>
        <w:rPr>
          <w:rFonts w:ascii="宋体" w:eastAsia="宋体" w:hAnsi="宋体" w:cs="宋体" w:hint="eastAsia"/>
          <w:sz w:val="24"/>
        </w:rPr>
      </w:pPr>
      <w:hyperlink w:anchor="_Toc9476" w:history="1">
        <w:r>
          <w:rPr>
            <w:rFonts w:ascii="宋体" w:eastAsia="宋体" w:hAnsi="宋体" w:cs="宋体" w:hint="eastAsia"/>
            <w:bCs/>
            <w:sz w:val="24"/>
          </w:rPr>
          <w:t>2.5.1 知识子域：Web浏览安全</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_Toc9476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9</w:t>
        </w:r>
        <w:r>
          <w:rPr>
            <w:rFonts w:ascii="宋体" w:eastAsia="宋体" w:hAnsi="宋体" w:cs="宋体" w:hint="eastAsia"/>
            <w:sz w:val="24"/>
          </w:rPr>
          <w:fldChar w:fldCharType="end"/>
        </w:r>
      </w:hyperlink>
    </w:p>
    <w:p w14:paraId="76DADBA6" w14:textId="77777777" w:rsidR="00205230" w:rsidRDefault="00000000">
      <w:pPr>
        <w:pStyle w:val="TOC3"/>
        <w:tabs>
          <w:tab w:val="right" w:leader="dot" w:pos="8306"/>
        </w:tabs>
        <w:rPr>
          <w:rFonts w:ascii="宋体" w:eastAsia="宋体" w:hAnsi="宋体" w:cs="宋体" w:hint="eastAsia"/>
          <w:sz w:val="24"/>
        </w:rPr>
      </w:pPr>
      <w:hyperlink w:anchor="_Toc3003" w:history="1">
        <w:r>
          <w:rPr>
            <w:rFonts w:ascii="宋体" w:eastAsia="宋体" w:hAnsi="宋体" w:cs="宋体" w:hint="eastAsia"/>
            <w:bCs/>
            <w:sz w:val="24"/>
          </w:rPr>
          <w:t>2.5.2 知识子域：互联网通信安全</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_Toc3003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9</w:t>
        </w:r>
        <w:r>
          <w:rPr>
            <w:rFonts w:ascii="宋体" w:eastAsia="宋体" w:hAnsi="宋体" w:cs="宋体" w:hint="eastAsia"/>
            <w:sz w:val="24"/>
          </w:rPr>
          <w:fldChar w:fldCharType="end"/>
        </w:r>
      </w:hyperlink>
    </w:p>
    <w:p w14:paraId="45296E29" w14:textId="77777777" w:rsidR="00205230" w:rsidRDefault="00000000">
      <w:pPr>
        <w:pStyle w:val="TOC3"/>
        <w:tabs>
          <w:tab w:val="right" w:pos="3600"/>
          <w:tab w:val="right" w:leader="dot" w:pos="8306"/>
        </w:tabs>
        <w:rPr>
          <w:rFonts w:ascii="宋体" w:eastAsia="宋体" w:hAnsi="宋体" w:cs="宋体" w:hint="eastAsia"/>
          <w:sz w:val="24"/>
        </w:rPr>
      </w:pPr>
      <w:hyperlink w:anchor="_Toc7010" w:history="1">
        <w:r>
          <w:rPr>
            <w:rFonts w:ascii="宋体" w:eastAsia="宋体" w:hAnsi="宋体" w:cs="宋体" w:hint="eastAsia"/>
            <w:bCs/>
            <w:sz w:val="24"/>
          </w:rPr>
          <w:t>2.5.3</w:t>
        </w:r>
        <w:r>
          <w:rPr>
            <w:rFonts w:ascii="宋体" w:eastAsia="宋体" w:hAnsi="宋体" w:cs="宋体" w:hint="eastAsia"/>
            <w:bCs/>
            <w:sz w:val="24"/>
          </w:rPr>
          <w:tab/>
          <w:t>知识子域：个人隐私保护</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_Toc7010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9</w:t>
        </w:r>
        <w:r>
          <w:rPr>
            <w:rFonts w:ascii="宋体" w:eastAsia="宋体" w:hAnsi="宋体" w:cs="宋体" w:hint="eastAsia"/>
            <w:sz w:val="24"/>
          </w:rPr>
          <w:fldChar w:fldCharType="end"/>
        </w:r>
      </w:hyperlink>
    </w:p>
    <w:p w14:paraId="6173E24D" w14:textId="77777777" w:rsidR="00205230" w:rsidRDefault="00000000">
      <w:pPr>
        <w:pStyle w:val="TOC2"/>
        <w:tabs>
          <w:tab w:val="right" w:leader="dot" w:pos="8306"/>
        </w:tabs>
        <w:rPr>
          <w:rFonts w:ascii="宋体" w:eastAsia="宋体" w:hAnsi="宋体" w:cs="宋体" w:hint="eastAsia"/>
          <w:sz w:val="24"/>
        </w:rPr>
      </w:pPr>
      <w:hyperlink w:anchor="_Toc19389" w:history="1">
        <w:r>
          <w:rPr>
            <w:rFonts w:ascii="宋体" w:eastAsia="宋体" w:hAnsi="宋体" w:cs="宋体" w:hint="eastAsia"/>
            <w:bCs/>
            <w:sz w:val="24"/>
          </w:rPr>
          <w:t>2.6 知识域：网络攻击与防护</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_Toc19389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9</w:t>
        </w:r>
        <w:r>
          <w:rPr>
            <w:rFonts w:ascii="宋体" w:eastAsia="宋体" w:hAnsi="宋体" w:cs="宋体" w:hint="eastAsia"/>
            <w:sz w:val="24"/>
          </w:rPr>
          <w:fldChar w:fldCharType="end"/>
        </w:r>
      </w:hyperlink>
    </w:p>
    <w:p w14:paraId="35BD81C9" w14:textId="77777777" w:rsidR="00205230" w:rsidRDefault="00000000">
      <w:pPr>
        <w:pStyle w:val="TOC3"/>
        <w:tabs>
          <w:tab w:val="right" w:leader="dot" w:pos="8306"/>
        </w:tabs>
        <w:rPr>
          <w:rFonts w:ascii="宋体" w:eastAsia="宋体" w:hAnsi="宋体" w:cs="宋体" w:hint="eastAsia"/>
          <w:sz w:val="24"/>
        </w:rPr>
      </w:pPr>
      <w:hyperlink w:anchor="_Toc23726" w:history="1">
        <w:r>
          <w:rPr>
            <w:rFonts w:ascii="宋体" w:eastAsia="宋体" w:hAnsi="宋体" w:cs="宋体" w:hint="eastAsia"/>
            <w:bCs/>
            <w:sz w:val="24"/>
          </w:rPr>
          <w:t>2.6.1知识子域：安全漏洞与网络攻击</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_Toc23726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9</w:t>
        </w:r>
        <w:r>
          <w:rPr>
            <w:rFonts w:ascii="宋体" w:eastAsia="宋体" w:hAnsi="宋体" w:cs="宋体" w:hint="eastAsia"/>
            <w:sz w:val="24"/>
          </w:rPr>
          <w:fldChar w:fldCharType="end"/>
        </w:r>
      </w:hyperlink>
    </w:p>
    <w:p w14:paraId="4228BF61" w14:textId="77777777" w:rsidR="00205230" w:rsidRDefault="00000000">
      <w:pPr>
        <w:pStyle w:val="TOC3"/>
        <w:tabs>
          <w:tab w:val="right" w:leader="dot" w:pos="8306"/>
        </w:tabs>
        <w:rPr>
          <w:rFonts w:ascii="宋体" w:eastAsia="宋体" w:hAnsi="宋体" w:cs="宋体" w:hint="eastAsia"/>
          <w:sz w:val="24"/>
        </w:rPr>
      </w:pPr>
      <w:hyperlink w:anchor="_Toc17412" w:history="1">
        <w:r>
          <w:rPr>
            <w:rFonts w:ascii="宋体" w:eastAsia="宋体" w:hAnsi="宋体" w:cs="宋体" w:hint="eastAsia"/>
            <w:bCs/>
            <w:sz w:val="24"/>
          </w:rPr>
          <w:t>2.6.2 知识子域：口令破解</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_Toc17412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10</w:t>
        </w:r>
        <w:r>
          <w:rPr>
            <w:rFonts w:ascii="宋体" w:eastAsia="宋体" w:hAnsi="宋体" w:cs="宋体" w:hint="eastAsia"/>
            <w:sz w:val="24"/>
          </w:rPr>
          <w:fldChar w:fldCharType="end"/>
        </w:r>
      </w:hyperlink>
    </w:p>
    <w:p w14:paraId="3042D165" w14:textId="77777777" w:rsidR="00205230" w:rsidRDefault="00000000">
      <w:pPr>
        <w:pStyle w:val="TOC3"/>
        <w:tabs>
          <w:tab w:val="right" w:leader="dot" w:pos="8306"/>
        </w:tabs>
        <w:rPr>
          <w:rFonts w:ascii="宋体" w:eastAsia="宋体" w:hAnsi="宋体" w:cs="宋体" w:hint="eastAsia"/>
          <w:sz w:val="24"/>
        </w:rPr>
      </w:pPr>
      <w:hyperlink w:anchor="_Toc32501" w:history="1">
        <w:r>
          <w:rPr>
            <w:rFonts w:ascii="宋体" w:eastAsia="宋体" w:hAnsi="宋体" w:cs="宋体" w:hint="eastAsia"/>
            <w:bCs/>
            <w:sz w:val="24"/>
          </w:rPr>
          <w:t>2.6.3 知识子域：社会工程学攻击</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_Toc32501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10</w:t>
        </w:r>
        <w:r>
          <w:rPr>
            <w:rFonts w:ascii="宋体" w:eastAsia="宋体" w:hAnsi="宋体" w:cs="宋体" w:hint="eastAsia"/>
            <w:sz w:val="24"/>
          </w:rPr>
          <w:fldChar w:fldCharType="end"/>
        </w:r>
      </w:hyperlink>
    </w:p>
    <w:p w14:paraId="0E67CB6A" w14:textId="77777777" w:rsidR="00205230" w:rsidRDefault="00000000">
      <w:pPr>
        <w:pStyle w:val="TOC3"/>
        <w:tabs>
          <w:tab w:val="right" w:leader="dot" w:pos="8306"/>
        </w:tabs>
        <w:rPr>
          <w:rFonts w:ascii="宋体" w:eastAsia="宋体" w:hAnsi="宋体" w:cs="宋体" w:hint="eastAsia"/>
          <w:sz w:val="24"/>
        </w:rPr>
      </w:pPr>
      <w:hyperlink w:anchor="_Toc31988" w:history="1">
        <w:r>
          <w:rPr>
            <w:rFonts w:ascii="宋体" w:eastAsia="宋体" w:hAnsi="宋体" w:cs="宋体" w:hint="eastAsia"/>
            <w:bCs/>
            <w:sz w:val="24"/>
          </w:rPr>
          <w:t>2.6.4 知识子域：恶意代码</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_Toc31988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10</w:t>
        </w:r>
        <w:r>
          <w:rPr>
            <w:rFonts w:ascii="宋体" w:eastAsia="宋体" w:hAnsi="宋体" w:cs="宋体" w:hint="eastAsia"/>
            <w:sz w:val="24"/>
          </w:rPr>
          <w:fldChar w:fldCharType="end"/>
        </w:r>
      </w:hyperlink>
    </w:p>
    <w:p w14:paraId="3EF34C11" w14:textId="77777777" w:rsidR="00205230" w:rsidRDefault="00000000">
      <w:pPr>
        <w:pStyle w:val="TOC1"/>
        <w:tabs>
          <w:tab w:val="right" w:leader="dot" w:pos="8306"/>
        </w:tabs>
        <w:rPr>
          <w:rFonts w:ascii="宋体" w:eastAsia="宋体" w:hAnsi="宋体" w:cs="宋体" w:hint="eastAsia"/>
          <w:sz w:val="24"/>
        </w:rPr>
      </w:pPr>
      <w:hyperlink w:anchor="_Toc12659" w:history="1">
        <w:r>
          <w:rPr>
            <w:rFonts w:ascii="宋体" w:eastAsia="宋体" w:hAnsi="宋体" w:cs="宋体" w:hint="eastAsia"/>
            <w:bCs/>
            <w:sz w:val="24"/>
          </w:rPr>
          <w:t>三、安全运营模块知识体系</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_Toc12659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10</w:t>
        </w:r>
        <w:r>
          <w:rPr>
            <w:rFonts w:ascii="宋体" w:eastAsia="宋体" w:hAnsi="宋体" w:cs="宋体" w:hint="eastAsia"/>
            <w:sz w:val="24"/>
          </w:rPr>
          <w:fldChar w:fldCharType="end"/>
        </w:r>
      </w:hyperlink>
    </w:p>
    <w:p w14:paraId="16BA089D" w14:textId="77777777" w:rsidR="00205230" w:rsidRDefault="00000000">
      <w:pPr>
        <w:pStyle w:val="TOC2"/>
        <w:tabs>
          <w:tab w:val="right" w:leader="dot" w:pos="8306"/>
        </w:tabs>
        <w:rPr>
          <w:rFonts w:ascii="宋体" w:eastAsia="宋体" w:hAnsi="宋体" w:cs="宋体" w:hint="eastAsia"/>
          <w:sz w:val="24"/>
        </w:rPr>
      </w:pPr>
      <w:hyperlink w:anchor="_Toc6072" w:history="1">
        <w:r>
          <w:rPr>
            <w:rFonts w:ascii="宋体" w:eastAsia="宋体" w:hAnsi="宋体" w:cs="宋体" w:hint="eastAsia"/>
            <w:bCs/>
            <w:sz w:val="24"/>
          </w:rPr>
          <w:t>3.1.知识域：网络安全运营概述</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_Toc6072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10</w:t>
        </w:r>
        <w:r>
          <w:rPr>
            <w:rFonts w:ascii="宋体" w:eastAsia="宋体" w:hAnsi="宋体" w:cs="宋体" w:hint="eastAsia"/>
            <w:sz w:val="24"/>
          </w:rPr>
          <w:fldChar w:fldCharType="end"/>
        </w:r>
      </w:hyperlink>
    </w:p>
    <w:p w14:paraId="79E919BE" w14:textId="77777777" w:rsidR="00205230" w:rsidRDefault="00000000">
      <w:pPr>
        <w:pStyle w:val="TOC3"/>
        <w:tabs>
          <w:tab w:val="right" w:leader="dot" w:pos="8306"/>
        </w:tabs>
        <w:rPr>
          <w:rFonts w:ascii="宋体" w:eastAsia="宋体" w:hAnsi="宋体" w:cs="宋体" w:hint="eastAsia"/>
          <w:sz w:val="24"/>
        </w:rPr>
      </w:pPr>
      <w:hyperlink w:anchor="_Toc27667" w:history="1">
        <w:r>
          <w:rPr>
            <w:rFonts w:ascii="宋体" w:eastAsia="宋体" w:hAnsi="宋体" w:cs="宋体" w:hint="eastAsia"/>
            <w:bCs/>
            <w:sz w:val="24"/>
          </w:rPr>
          <w:t>3.1.1 知识子域：安全运营基础概念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_Toc27667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10</w:t>
        </w:r>
        <w:r>
          <w:rPr>
            <w:rFonts w:ascii="宋体" w:eastAsia="宋体" w:hAnsi="宋体" w:cs="宋体" w:hint="eastAsia"/>
            <w:sz w:val="24"/>
          </w:rPr>
          <w:fldChar w:fldCharType="end"/>
        </w:r>
      </w:hyperlink>
    </w:p>
    <w:p w14:paraId="7E8D7C64" w14:textId="77777777" w:rsidR="00205230" w:rsidRDefault="00000000">
      <w:pPr>
        <w:pStyle w:val="TOC3"/>
        <w:tabs>
          <w:tab w:val="right" w:leader="dot" w:pos="8306"/>
        </w:tabs>
        <w:rPr>
          <w:rFonts w:ascii="宋体" w:eastAsia="宋体" w:hAnsi="宋体" w:cs="宋体" w:hint="eastAsia"/>
          <w:sz w:val="24"/>
        </w:rPr>
      </w:pPr>
      <w:hyperlink w:anchor="_Toc25138" w:history="1">
        <w:r>
          <w:rPr>
            <w:rFonts w:ascii="宋体" w:eastAsia="宋体" w:hAnsi="宋体" w:cs="宋体" w:hint="eastAsia"/>
            <w:bCs/>
            <w:sz w:val="24"/>
          </w:rPr>
          <w:t>3.1.2 知识子域：全球安全运营现状分析</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_Toc25138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10</w:t>
        </w:r>
        <w:r>
          <w:rPr>
            <w:rFonts w:ascii="宋体" w:eastAsia="宋体" w:hAnsi="宋体" w:cs="宋体" w:hint="eastAsia"/>
            <w:sz w:val="24"/>
          </w:rPr>
          <w:fldChar w:fldCharType="end"/>
        </w:r>
      </w:hyperlink>
    </w:p>
    <w:p w14:paraId="14E9F799" w14:textId="77777777" w:rsidR="00205230" w:rsidRDefault="00000000">
      <w:pPr>
        <w:pStyle w:val="TOC3"/>
        <w:tabs>
          <w:tab w:val="right" w:leader="dot" w:pos="8306"/>
        </w:tabs>
        <w:rPr>
          <w:rFonts w:ascii="宋体" w:eastAsia="宋体" w:hAnsi="宋体" w:cs="宋体" w:hint="eastAsia"/>
          <w:sz w:val="24"/>
        </w:rPr>
      </w:pPr>
      <w:hyperlink w:anchor="_Toc19507" w:history="1">
        <w:r>
          <w:rPr>
            <w:rFonts w:ascii="宋体" w:eastAsia="宋体" w:hAnsi="宋体" w:cs="宋体" w:hint="eastAsia"/>
            <w:bCs/>
            <w:sz w:val="24"/>
          </w:rPr>
          <w:t>3.1.3 知识子域：安全运营中心SOC</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_Toc19507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10</w:t>
        </w:r>
        <w:r>
          <w:rPr>
            <w:rFonts w:ascii="宋体" w:eastAsia="宋体" w:hAnsi="宋体" w:cs="宋体" w:hint="eastAsia"/>
            <w:sz w:val="24"/>
          </w:rPr>
          <w:fldChar w:fldCharType="end"/>
        </w:r>
      </w:hyperlink>
    </w:p>
    <w:p w14:paraId="6ECC7861" w14:textId="77777777" w:rsidR="00205230" w:rsidRDefault="00000000">
      <w:pPr>
        <w:pStyle w:val="TOC3"/>
        <w:tabs>
          <w:tab w:val="right" w:leader="dot" w:pos="8306"/>
        </w:tabs>
        <w:rPr>
          <w:rFonts w:ascii="宋体" w:eastAsia="宋体" w:hAnsi="宋体" w:cs="宋体" w:hint="eastAsia"/>
          <w:sz w:val="24"/>
        </w:rPr>
      </w:pPr>
      <w:hyperlink w:anchor="_Toc30535" w:history="1">
        <w:r>
          <w:rPr>
            <w:rFonts w:ascii="宋体" w:eastAsia="宋体" w:hAnsi="宋体" w:cs="宋体" w:hint="eastAsia"/>
            <w:bCs/>
            <w:sz w:val="24"/>
          </w:rPr>
          <w:t>3.1.4 知识子域：企业安全运营需求与战略管理</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_Toc30535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11</w:t>
        </w:r>
        <w:r>
          <w:rPr>
            <w:rFonts w:ascii="宋体" w:eastAsia="宋体" w:hAnsi="宋体" w:cs="宋体" w:hint="eastAsia"/>
            <w:sz w:val="24"/>
          </w:rPr>
          <w:fldChar w:fldCharType="end"/>
        </w:r>
      </w:hyperlink>
    </w:p>
    <w:p w14:paraId="35330C3D" w14:textId="77777777" w:rsidR="00205230" w:rsidRDefault="00000000">
      <w:pPr>
        <w:pStyle w:val="TOC2"/>
        <w:tabs>
          <w:tab w:val="right" w:leader="dot" w:pos="8306"/>
        </w:tabs>
        <w:rPr>
          <w:rFonts w:ascii="宋体" w:eastAsia="宋体" w:hAnsi="宋体" w:cs="宋体" w:hint="eastAsia"/>
          <w:sz w:val="24"/>
        </w:rPr>
      </w:pPr>
      <w:hyperlink w:anchor="_Toc4150" w:history="1">
        <w:r>
          <w:rPr>
            <w:rFonts w:ascii="宋体" w:eastAsia="宋体" w:hAnsi="宋体" w:cs="宋体" w:hint="eastAsia"/>
            <w:bCs/>
            <w:sz w:val="24"/>
          </w:rPr>
          <w:t>3.2知识域：网络安全运营产品与技术</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_Toc4150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11</w:t>
        </w:r>
        <w:r>
          <w:rPr>
            <w:rFonts w:ascii="宋体" w:eastAsia="宋体" w:hAnsi="宋体" w:cs="宋体" w:hint="eastAsia"/>
            <w:sz w:val="24"/>
          </w:rPr>
          <w:fldChar w:fldCharType="end"/>
        </w:r>
      </w:hyperlink>
    </w:p>
    <w:p w14:paraId="02694253" w14:textId="77777777" w:rsidR="00205230" w:rsidRDefault="00000000">
      <w:pPr>
        <w:pStyle w:val="TOC3"/>
        <w:tabs>
          <w:tab w:val="right" w:leader="dot" w:pos="8306"/>
        </w:tabs>
        <w:rPr>
          <w:rFonts w:ascii="宋体" w:eastAsia="宋体" w:hAnsi="宋体" w:cs="宋体" w:hint="eastAsia"/>
          <w:sz w:val="24"/>
        </w:rPr>
      </w:pPr>
      <w:hyperlink w:anchor="_Toc13973" w:history="1">
        <w:r>
          <w:rPr>
            <w:rFonts w:ascii="宋体" w:eastAsia="宋体" w:hAnsi="宋体" w:cs="宋体" w:hint="eastAsia"/>
            <w:bCs/>
            <w:sz w:val="24"/>
          </w:rPr>
          <w:t>3.2.1 知识子域：网络安全运营产品</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_Toc13973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11</w:t>
        </w:r>
        <w:r>
          <w:rPr>
            <w:rFonts w:ascii="宋体" w:eastAsia="宋体" w:hAnsi="宋体" w:cs="宋体" w:hint="eastAsia"/>
            <w:sz w:val="24"/>
          </w:rPr>
          <w:fldChar w:fldCharType="end"/>
        </w:r>
      </w:hyperlink>
    </w:p>
    <w:p w14:paraId="1B222C8B" w14:textId="77777777" w:rsidR="00205230" w:rsidRDefault="00000000">
      <w:pPr>
        <w:pStyle w:val="TOC3"/>
        <w:tabs>
          <w:tab w:val="right" w:leader="dot" w:pos="8306"/>
        </w:tabs>
        <w:rPr>
          <w:rFonts w:ascii="宋体" w:eastAsia="宋体" w:hAnsi="宋体" w:cs="宋体" w:hint="eastAsia"/>
          <w:sz w:val="24"/>
        </w:rPr>
      </w:pPr>
      <w:hyperlink w:anchor="_Toc28902" w:history="1">
        <w:r>
          <w:rPr>
            <w:rFonts w:ascii="宋体" w:eastAsia="宋体" w:hAnsi="宋体" w:cs="宋体" w:hint="eastAsia"/>
            <w:bCs/>
            <w:sz w:val="24"/>
          </w:rPr>
          <w:t>3.2.2 知识子域：网络安全运营技术</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_Toc28902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11</w:t>
        </w:r>
        <w:r>
          <w:rPr>
            <w:rFonts w:ascii="宋体" w:eastAsia="宋体" w:hAnsi="宋体" w:cs="宋体" w:hint="eastAsia"/>
            <w:sz w:val="24"/>
          </w:rPr>
          <w:fldChar w:fldCharType="end"/>
        </w:r>
      </w:hyperlink>
    </w:p>
    <w:p w14:paraId="0913816E" w14:textId="77777777" w:rsidR="00205230" w:rsidRDefault="00000000">
      <w:pPr>
        <w:pStyle w:val="TOC2"/>
        <w:tabs>
          <w:tab w:val="right" w:leader="dot" w:pos="8306"/>
        </w:tabs>
        <w:rPr>
          <w:rFonts w:ascii="宋体" w:eastAsia="宋体" w:hAnsi="宋体" w:cs="宋体" w:hint="eastAsia"/>
          <w:sz w:val="24"/>
        </w:rPr>
      </w:pPr>
      <w:hyperlink w:anchor="_Toc30424" w:history="1">
        <w:r>
          <w:rPr>
            <w:rFonts w:ascii="宋体" w:eastAsia="宋体" w:hAnsi="宋体" w:cs="宋体" w:hint="eastAsia"/>
            <w:bCs/>
            <w:sz w:val="24"/>
          </w:rPr>
          <w:t>3.3知识域：网络安全运营服务</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_Toc30424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11</w:t>
        </w:r>
        <w:r>
          <w:rPr>
            <w:rFonts w:ascii="宋体" w:eastAsia="宋体" w:hAnsi="宋体" w:cs="宋体" w:hint="eastAsia"/>
            <w:sz w:val="24"/>
          </w:rPr>
          <w:fldChar w:fldCharType="end"/>
        </w:r>
      </w:hyperlink>
    </w:p>
    <w:p w14:paraId="4C591487" w14:textId="77777777" w:rsidR="00205230" w:rsidRDefault="00000000">
      <w:pPr>
        <w:pStyle w:val="TOC3"/>
        <w:tabs>
          <w:tab w:val="right" w:leader="dot" w:pos="8306"/>
        </w:tabs>
        <w:rPr>
          <w:rFonts w:ascii="宋体" w:eastAsia="宋体" w:hAnsi="宋体" w:cs="宋体" w:hint="eastAsia"/>
          <w:sz w:val="24"/>
        </w:rPr>
      </w:pPr>
      <w:hyperlink w:anchor="_Toc20158" w:history="1">
        <w:r>
          <w:rPr>
            <w:rFonts w:ascii="宋体" w:eastAsia="宋体" w:hAnsi="宋体" w:cs="宋体" w:hint="eastAsia"/>
            <w:bCs/>
            <w:sz w:val="24"/>
          </w:rPr>
          <w:t>3.3.1知识域：安全运营服务概述</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_Toc20158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11</w:t>
        </w:r>
        <w:r>
          <w:rPr>
            <w:rFonts w:ascii="宋体" w:eastAsia="宋体" w:hAnsi="宋体" w:cs="宋体" w:hint="eastAsia"/>
            <w:sz w:val="24"/>
          </w:rPr>
          <w:fldChar w:fldCharType="end"/>
        </w:r>
      </w:hyperlink>
    </w:p>
    <w:p w14:paraId="10756865" w14:textId="77777777" w:rsidR="00205230" w:rsidRDefault="00000000">
      <w:pPr>
        <w:pStyle w:val="TOC3"/>
        <w:tabs>
          <w:tab w:val="right" w:leader="dot" w:pos="8306"/>
        </w:tabs>
        <w:rPr>
          <w:rFonts w:ascii="宋体" w:eastAsia="宋体" w:hAnsi="宋体" w:cs="宋体" w:hint="eastAsia"/>
          <w:sz w:val="24"/>
        </w:rPr>
      </w:pPr>
      <w:hyperlink w:anchor="_Toc12431" w:history="1">
        <w:r>
          <w:rPr>
            <w:rFonts w:ascii="宋体" w:eastAsia="宋体" w:hAnsi="宋体" w:cs="宋体" w:hint="eastAsia"/>
            <w:bCs/>
            <w:sz w:val="24"/>
          </w:rPr>
          <w:t>3.3.2知识域：安全运营服务的核心内容</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_Toc12431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11</w:t>
        </w:r>
        <w:r>
          <w:rPr>
            <w:rFonts w:ascii="宋体" w:eastAsia="宋体" w:hAnsi="宋体" w:cs="宋体" w:hint="eastAsia"/>
            <w:sz w:val="24"/>
          </w:rPr>
          <w:fldChar w:fldCharType="end"/>
        </w:r>
      </w:hyperlink>
    </w:p>
    <w:p w14:paraId="0332AD02" w14:textId="77777777" w:rsidR="00205230" w:rsidRDefault="00000000">
      <w:pPr>
        <w:pStyle w:val="TOC3"/>
        <w:tabs>
          <w:tab w:val="right" w:leader="dot" w:pos="8306"/>
        </w:tabs>
        <w:rPr>
          <w:rFonts w:ascii="宋体" w:eastAsia="宋体" w:hAnsi="宋体" w:cs="宋体" w:hint="eastAsia"/>
          <w:sz w:val="24"/>
        </w:rPr>
      </w:pPr>
      <w:hyperlink w:anchor="_Toc6788" w:history="1">
        <w:r>
          <w:rPr>
            <w:rFonts w:ascii="宋体" w:eastAsia="宋体" w:hAnsi="宋体" w:cs="宋体" w:hint="eastAsia"/>
            <w:bCs/>
            <w:sz w:val="24"/>
          </w:rPr>
          <w:t>3.3.3知识域：安全运营服务的模式</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_Toc6788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12</w:t>
        </w:r>
        <w:r>
          <w:rPr>
            <w:rFonts w:ascii="宋体" w:eastAsia="宋体" w:hAnsi="宋体" w:cs="宋体" w:hint="eastAsia"/>
            <w:sz w:val="24"/>
          </w:rPr>
          <w:fldChar w:fldCharType="end"/>
        </w:r>
      </w:hyperlink>
    </w:p>
    <w:p w14:paraId="4A23CFB0" w14:textId="77777777" w:rsidR="00205230" w:rsidRDefault="00000000">
      <w:pPr>
        <w:pStyle w:val="TOC2"/>
        <w:tabs>
          <w:tab w:val="right" w:leader="dot" w:pos="8306"/>
        </w:tabs>
        <w:rPr>
          <w:rFonts w:ascii="宋体" w:eastAsia="宋体" w:hAnsi="宋体" w:cs="宋体" w:hint="eastAsia"/>
          <w:sz w:val="24"/>
        </w:rPr>
      </w:pPr>
      <w:hyperlink w:anchor="_Toc2712" w:history="1">
        <w:r>
          <w:rPr>
            <w:rFonts w:ascii="宋体" w:eastAsia="宋体" w:hAnsi="宋体" w:cs="宋体" w:hint="eastAsia"/>
            <w:bCs/>
            <w:sz w:val="24"/>
          </w:rPr>
          <w:t>3.4知识域：安全运营流程与事件响应</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_Toc2712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12</w:t>
        </w:r>
        <w:r>
          <w:rPr>
            <w:rFonts w:ascii="宋体" w:eastAsia="宋体" w:hAnsi="宋体" w:cs="宋体" w:hint="eastAsia"/>
            <w:sz w:val="24"/>
          </w:rPr>
          <w:fldChar w:fldCharType="end"/>
        </w:r>
      </w:hyperlink>
    </w:p>
    <w:p w14:paraId="5AE361FD" w14:textId="77777777" w:rsidR="00205230" w:rsidRDefault="00000000">
      <w:pPr>
        <w:pStyle w:val="TOC3"/>
        <w:tabs>
          <w:tab w:val="right" w:leader="dot" w:pos="8306"/>
        </w:tabs>
        <w:rPr>
          <w:rFonts w:ascii="宋体" w:eastAsia="宋体" w:hAnsi="宋体" w:cs="宋体" w:hint="eastAsia"/>
          <w:sz w:val="24"/>
        </w:rPr>
      </w:pPr>
      <w:hyperlink w:anchor="_Toc23536" w:history="1">
        <w:r>
          <w:rPr>
            <w:rFonts w:ascii="宋体" w:eastAsia="宋体" w:hAnsi="宋体" w:cs="宋体" w:hint="eastAsia"/>
            <w:bCs/>
            <w:sz w:val="24"/>
          </w:rPr>
          <w:t>3.4.1 知识子域：SOC 日常运营流程</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_Toc23536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12</w:t>
        </w:r>
        <w:r>
          <w:rPr>
            <w:rFonts w:ascii="宋体" w:eastAsia="宋体" w:hAnsi="宋体" w:cs="宋体" w:hint="eastAsia"/>
            <w:sz w:val="24"/>
          </w:rPr>
          <w:fldChar w:fldCharType="end"/>
        </w:r>
      </w:hyperlink>
    </w:p>
    <w:p w14:paraId="60330997" w14:textId="77777777" w:rsidR="00205230" w:rsidRDefault="00000000">
      <w:pPr>
        <w:pStyle w:val="TOC3"/>
        <w:tabs>
          <w:tab w:val="right" w:leader="dot" w:pos="8306"/>
        </w:tabs>
        <w:rPr>
          <w:rFonts w:ascii="宋体" w:eastAsia="宋体" w:hAnsi="宋体" w:cs="宋体" w:hint="eastAsia"/>
          <w:sz w:val="24"/>
        </w:rPr>
      </w:pPr>
      <w:hyperlink w:anchor="_Toc16607" w:history="1">
        <w:r>
          <w:rPr>
            <w:rFonts w:ascii="宋体" w:eastAsia="宋体" w:hAnsi="宋体" w:cs="宋体" w:hint="eastAsia"/>
            <w:bCs/>
            <w:sz w:val="24"/>
          </w:rPr>
          <w:t>3.4.2知识子域：安全事件响应流程</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_Toc16607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12</w:t>
        </w:r>
        <w:r>
          <w:rPr>
            <w:rFonts w:ascii="宋体" w:eastAsia="宋体" w:hAnsi="宋体" w:cs="宋体" w:hint="eastAsia"/>
            <w:sz w:val="24"/>
          </w:rPr>
          <w:fldChar w:fldCharType="end"/>
        </w:r>
      </w:hyperlink>
    </w:p>
    <w:p w14:paraId="2103C82A" w14:textId="77777777" w:rsidR="00205230" w:rsidRDefault="00000000">
      <w:pPr>
        <w:pStyle w:val="TOC2"/>
        <w:tabs>
          <w:tab w:val="right" w:leader="dot" w:pos="8306"/>
        </w:tabs>
        <w:rPr>
          <w:rFonts w:ascii="宋体" w:eastAsia="宋体" w:hAnsi="宋体" w:cs="宋体" w:hint="eastAsia"/>
          <w:sz w:val="24"/>
        </w:rPr>
      </w:pPr>
      <w:hyperlink w:anchor="_Toc3619" w:history="1">
        <w:r>
          <w:rPr>
            <w:rFonts w:ascii="宋体" w:eastAsia="宋体" w:hAnsi="宋体" w:cs="宋体" w:hint="eastAsia"/>
            <w:bCs/>
            <w:sz w:val="24"/>
          </w:rPr>
          <w:t>3.5知识域：安全运营合规风险与管理</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_Toc3619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12</w:t>
        </w:r>
        <w:r>
          <w:rPr>
            <w:rFonts w:ascii="宋体" w:eastAsia="宋体" w:hAnsi="宋体" w:cs="宋体" w:hint="eastAsia"/>
            <w:sz w:val="24"/>
          </w:rPr>
          <w:fldChar w:fldCharType="end"/>
        </w:r>
      </w:hyperlink>
    </w:p>
    <w:p w14:paraId="2922B2B9" w14:textId="77777777" w:rsidR="00205230" w:rsidRDefault="00000000">
      <w:pPr>
        <w:pStyle w:val="TOC3"/>
        <w:tabs>
          <w:tab w:val="right" w:leader="dot" w:pos="8306"/>
        </w:tabs>
        <w:rPr>
          <w:rFonts w:ascii="宋体" w:eastAsia="宋体" w:hAnsi="宋体" w:cs="宋体" w:hint="eastAsia"/>
          <w:sz w:val="24"/>
        </w:rPr>
      </w:pPr>
      <w:hyperlink w:anchor="_Toc23890" w:history="1">
        <w:r>
          <w:rPr>
            <w:rFonts w:ascii="宋体" w:eastAsia="宋体" w:hAnsi="宋体" w:cs="宋体" w:hint="eastAsia"/>
            <w:bCs/>
            <w:sz w:val="24"/>
          </w:rPr>
          <w:t>3.5.1知识子域：企业合规风险管理体系</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_Toc23890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12</w:t>
        </w:r>
        <w:r>
          <w:rPr>
            <w:rFonts w:ascii="宋体" w:eastAsia="宋体" w:hAnsi="宋体" w:cs="宋体" w:hint="eastAsia"/>
            <w:sz w:val="24"/>
          </w:rPr>
          <w:fldChar w:fldCharType="end"/>
        </w:r>
      </w:hyperlink>
    </w:p>
    <w:p w14:paraId="332F3747" w14:textId="77777777" w:rsidR="00205230" w:rsidRDefault="00000000">
      <w:pPr>
        <w:pStyle w:val="TOC3"/>
        <w:tabs>
          <w:tab w:val="right" w:leader="dot" w:pos="8306"/>
        </w:tabs>
        <w:rPr>
          <w:rFonts w:ascii="宋体" w:eastAsia="宋体" w:hAnsi="宋体" w:cs="宋体" w:hint="eastAsia"/>
          <w:sz w:val="24"/>
        </w:rPr>
      </w:pPr>
      <w:hyperlink w:anchor="_Toc2366" w:history="1">
        <w:r>
          <w:rPr>
            <w:rFonts w:ascii="宋体" w:eastAsia="宋体" w:hAnsi="宋体" w:cs="宋体" w:hint="eastAsia"/>
            <w:bCs/>
            <w:sz w:val="24"/>
          </w:rPr>
          <w:t>3.5.2知识子域：安全运营合规风险的基本概念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_Toc2366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12</w:t>
        </w:r>
        <w:r>
          <w:rPr>
            <w:rFonts w:ascii="宋体" w:eastAsia="宋体" w:hAnsi="宋体" w:cs="宋体" w:hint="eastAsia"/>
            <w:sz w:val="24"/>
          </w:rPr>
          <w:fldChar w:fldCharType="end"/>
        </w:r>
      </w:hyperlink>
    </w:p>
    <w:p w14:paraId="356870FE" w14:textId="77777777" w:rsidR="00205230" w:rsidRDefault="00000000">
      <w:pPr>
        <w:pStyle w:val="TOC3"/>
        <w:tabs>
          <w:tab w:val="right" w:leader="dot" w:pos="8306"/>
        </w:tabs>
        <w:rPr>
          <w:rFonts w:ascii="宋体" w:eastAsia="宋体" w:hAnsi="宋体" w:cs="宋体" w:hint="eastAsia"/>
          <w:sz w:val="24"/>
        </w:rPr>
      </w:pPr>
      <w:hyperlink w:anchor="_Toc15807" w:history="1">
        <w:r>
          <w:rPr>
            <w:rFonts w:ascii="宋体" w:eastAsia="宋体" w:hAnsi="宋体" w:cs="宋体" w:hint="eastAsia"/>
            <w:bCs/>
            <w:sz w:val="24"/>
          </w:rPr>
          <w:t>3.5.3知识子域：国内外安全运营标准与法律法规</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_Toc15807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13</w:t>
        </w:r>
        <w:r>
          <w:rPr>
            <w:rFonts w:ascii="宋体" w:eastAsia="宋体" w:hAnsi="宋体" w:cs="宋体" w:hint="eastAsia"/>
            <w:sz w:val="24"/>
          </w:rPr>
          <w:fldChar w:fldCharType="end"/>
        </w:r>
      </w:hyperlink>
    </w:p>
    <w:p w14:paraId="02C37DB8" w14:textId="77777777" w:rsidR="00205230" w:rsidRDefault="00000000">
      <w:pPr>
        <w:pStyle w:val="TOC3"/>
        <w:tabs>
          <w:tab w:val="right" w:leader="dot" w:pos="8306"/>
        </w:tabs>
        <w:rPr>
          <w:rFonts w:ascii="宋体" w:eastAsia="宋体" w:hAnsi="宋体" w:cs="宋体" w:hint="eastAsia"/>
          <w:sz w:val="24"/>
        </w:rPr>
      </w:pPr>
      <w:hyperlink w:anchor="_Toc10591" w:history="1">
        <w:r>
          <w:rPr>
            <w:rFonts w:ascii="宋体" w:eastAsia="宋体" w:hAnsi="宋体" w:cs="宋体" w:hint="eastAsia"/>
            <w:bCs/>
            <w:sz w:val="24"/>
          </w:rPr>
          <w:t>3.5.4知识子域：企业数据合规</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_Toc10591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13</w:t>
        </w:r>
        <w:r>
          <w:rPr>
            <w:rFonts w:ascii="宋体" w:eastAsia="宋体" w:hAnsi="宋体" w:cs="宋体" w:hint="eastAsia"/>
            <w:sz w:val="24"/>
          </w:rPr>
          <w:fldChar w:fldCharType="end"/>
        </w:r>
      </w:hyperlink>
    </w:p>
    <w:p w14:paraId="20BAAD39" w14:textId="77777777" w:rsidR="00205230" w:rsidRDefault="00000000">
      <w:pPr>
        <w:pStyle w:val="TOC3"/>
        <w:tabs>
          <w:tab w:val="right" w:leader="dot" w:pos="8306"/>
        </w:tabs>
        <w:rPr>
          <w:rFonts w:ascii="宋体" w:eastAsia="宋体" w:hAnsi="宋体" w:cs="宋体" w:hint="eastAsia"/>
          <w:sz w:val="24"/>
        </w:rPr>
      </w:pPr>
      <w:hyperlink w:anchor="_Toc30017" w:history="1">
        <w:r>
          <w:rPr>
            <w:rFonts w:ascii="宋体" w:eastAsia="宋体" w:hAnsi="宋体" w:cs="宋体" w:hint="eastAsia"/>
            <w:bCs/>
            <w:sz w:val="24"/>
          </w:rPr>
          <w:t>3.5.5知识子域：国内安全运营合规案例分析</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_Toc30017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13</w:t>
        </w:r>
        <w:r>
          <w:rPr>
            <w:rFonts w:ascii="宋体" w:eastAsia="宋体" w:hAnsi="宋体" w:cs="宋体" w:hint="eastAsia"/>
            <w:sz w:val="24"/>
          </w:rPr>
          <w:fldChar w:fldCharType="end"/>
        </w:r>
      </w:hyperlink>
    </w:p>
    <w:p w14:paraId="34943216" w14:textId="77777777" w:rsidR="00205230" w:rsidRDefault="00000000">
      <w:pPr>
        <w:pStyle w:val="TOC2"/>
        <w:tabs>
          <w:tab w:val="right" w:leader="dot" w:pos="8306"/>
        </w:tabs>
        <w:rPr>
          <w:rFonts w:ascii="宋体" w:eastAsia="宋体" w:hAnsi="宋体" w:cs="宋体" w:hint="eastAsia"/>
          <w:sz w:val="24"/>
        </w:rPr>
      </w:pPr>
      <w:hyperlink w:anchor="_Toc9928" w:history="1">
        <w:r>
          <w:rPr>
            <w:rFonts w:ascii="宋体" w:eastAsia="宋体" w:hAnsi="宋体" w:cs="宋体" w:hint="eastAsia"/>
            <w:bCs/>
            <w:sz w:val="24"/>
          </w:rPr>
          <w:t>3.6知识域：信创国产化</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_Toc9928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13</w:t>
        </w:r>
        <w:r>
          <w:rPr>
            <w:rFonts w:ascii="宋体" w:eastAsia="宋体" w:hAnsi="宋体" w:cs="宋体" w:hint="eastAsia"/>
            <w:sz w:val="24"/>
          </w:rPr>
          <w:fldChar w:fldCharType="end"/>
        </w:r>
      </w:hyperlink>
    </w:p>
    <w:p w14:paraId="34524052" w14:textId="77777777" w:rsidR="00205230" w:rsidRDefault="00000000">
      <w:pPr>
        <w:pStyle w:val="TOC3"/>
        <w:tabs>
          <w:tab w:val="right" w:leader="dot" w:pos="8306"/>
        </w:tabs>
        <w:rPr>
          <w:rFonts w:ascii="宋体" w:eastAsia="宋体" w:hAnsi="宋体" w:cs="宋体" w:hint="eastAsia"/>
          <w:sz w:val="24"/>
        </w:rPr>
      </w:pPr>
      <w:hyperlink w:anchor="_Toc20063" w:history="1">
        <w:r>
          <w:rPr>
            <w:rFonts w:ascii="宋体" w:eastAsia="宋体" w:hAnsi="宋体" w:cs="宋体" w:hint="eastAsia"/>
            <w:bCs/>
            <w:sz w:val="24"/>
          </w:rPr>
          <w:t>3.6.1知识子域：信创产业概述与发展背景</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_Toc20063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13</w:t>
        </w:r>
        <w:r>
          <w:rPr>
            <w:rFonts w:ascii="宋体" w:eastAsia="宋体" w:hAnsi="宋体" w:cs="宋体" w:hint="eastAsia"/>
            <w:sz w:val="24"/>
          </w:rPr>
          <w:fldChar w:fldCharType="end"/>
        </w:r>
      </w:hyperlink>
    </w:p>
    <w:p w14:paraId="527A6AD2" w14:textId="77777777" w:rsidR="00205230" w:rsidRDefault="00000000">
      <w:pPr>
        <w:pStyle w:val="TOC3"/>
        <w:tabs>
          <w:tab w:val="right" w:leader="dot" w:pos="8306"/>
        </w:tabs>
        <w:rPr>
          <w:rFonts w:ascii="宋体" w:eastAsia="宋体" w:hAnsi="宋体" w:cs="宋体" w:hint="eastAsia"/>
          <w:sz w:val="24"/>
        </w:rPr>
      </w:pPr>
      <w:hyperlink w:anchor="_Toc28671" w:history="1">
        <w:r>
          <w:rPr>
            <w:rFonts w:ascii="宋体" w:eastAsia="宋体" w:hAnsi="宋体" w:cs="宋体" w:hint="eastAsia"/>
            <w:bCs/>
            <w:sz w:val="24"/>
          </w:rPr>
          <w:t>3.6.2 知识子域：信创产业的硬件生态</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_Toc28671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13</w:t>
        </w:r>
        <w:r>
          <w:rPr>
            <w:rFonts w:ascii="宋体" w:eastAsia="宋体" w:hAnsi="宋体" w:cs="宋体" w:hint="eastAsia"/>
            <w:sz w:val="24"/>
          </w:rPr>
          <w:fldChar w:fldCharType="end"/>
        </w:r>
      </w:hyperlink>
    </w:p>
    <w:p w14:paraId="3D60DCBF" w14:textId="77777777" w:rsidR="00205230" w:rsidRDefault="00000000">
      <w:pPr>
        <w:pStyle w:val="TOC3"/>
        <w:tabs>
          <w:tab w:val="right" w:leader="dot" w:pos="8306"/>
        </w:tabs>
        <w:rPr>
          <w:rFonts w:ascii="宋体" w:eastAsia="宋体" w:hAnsi="宋体" w:cs="宋体" w:hint="eastAsia"/>
          <w:sz w:val="24"/>
        </w:rPr>
      </w:pPr>
      <w:hyperlink w:anchor="_Toc6946" w:history="1">
        <w:r>
          <w:rPr>
            <w:rFonts w:ascii="宋体" w:eastAsia="宋体" w:hAnsi="宋体" w:cs="宋体" w:hint="eastAsia"/>
            <w:bCs/>
            <w:sz w:val="24"/>
          </w:rPr>
          <w:t>3.6.3知识子域：信创产业的软件生态</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_Toc6946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13</w:t>
        </w:r>
        <w:r>
          <w:rPr>
            <w:rFonts w:ascii="宋体" w:eastAsia="宋体" w:hAnsi="宋体" w:cs="宋体" w:hint="eastAsia"/>
            <w:sz w:val="24"/>
          </w:rPr>
          <w:fldChar w:fldCharType="end"/>
        </w:r>
      </w:hyperlink>
    </w:p>
    <w:p w14:paraId="480158CA" w14:textId="77777777" w:rsidR="00205230" w:rsidRDefault="00000000">
      <w:pPr>
        <w:pStyle w:val="TOC2"/>
        <w:tabs>
          <w:tab w:val="right" w:leader="dot" w:pos="8306"/>
        </w:tabs>
        <w:rPr>
          <w:rFonts w:ascii="宋体" w:eastAsia="宋体" w:hAnsi="宋体" w:cs="宋体" w:hint="eastAsia"/>
          <w:sz w:val="24"/>
        </w:rPr>
      </w:pPr>
      <w:hyperlink w:anchor="_Toc7716" w:history="1">
        <w:r>
          <w:rPr>
            <w:rFonts w:ascii="宋体" w:eastAsia="宋体" w:hAnsi="宋体" w:cs="宋体" w:hint="eastAsia"/>
            <w:bCs/>
            <w:sz w:val="24"/>
          </w:rPr>
          <w:t>3.7知识域：安全运营前沿趋势与未来发展</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_Toc7716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14</w:t>
        </w:r>
        <w:r>
          <w:rPr>
            <w:rFonts w:ascii="宋体" w:eastAsia="宋体" w:hAnsi="宋体" w:cs="宋体" w:hint="eastAsia"/>
            <w:sz w:val="24"/>
          </w:rPr>
          <w:fldChar w:fldCharType="end"/>
        </w:r>
      </w:hyperlink>
    </w:p>
    <w:p w14:paraId="76B80935" w14:textId="77777777" w:rsidR="00205230" w:rsidRDefault="00000000">
      <w:pPr>
        <w:pStyle w:val="TOC3"/>
        <w:tabs>
          <w:tab w:val="right" w:leader="dot" w:pos="8306"/>
        </w:tabs>
        <w:rPr>
          <w:rFonts w:ascii="宋体" w:eastAsia="宋体" w:hAnsi="宋体" w:cs="宋体" w:hint="eastAsia"/>
          <w:sz w:val="24"/>
        </w:rPr>
      </w:pPr>
      <w:hyperlink w:anchor="_Toc10899" w:history="1">
        <w:r>
          <w:rPr>
            <w:rFonts w:ascii="宋体" w:eastAsia="宋体" w:hAnsi="宋体" w:cs="宋体" w:hint="eastAsia"/>
            <w:bCs/>
            <w:sz w:val="24"/>
          </w:rPr>
          <w:t>3.7.1知识子域：AI驱动的安全运营策略</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_Toc10899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14</w:t>
        </w:r>
        <w:r>
          <w:rPr>
            <w:rFonts w:ascii="宋体" w:eastAsia="宋体" w:hAnsi="宋体" w:cs="宋体" w:hint="eastAsia"/>
            <w:sz w:val="24"/>
          </w:rPr>
          <w:fldChar w:fldCharType="end"/>
        </w:r>
      </w:hyperlink>
    </w:p>
    <w:p w14:paraId="0D462F91" w14:textId="77777777" w:rsidR="00205230" w:rsidRDefault="00000000">
      <w:pPr>
        <w:pStyle w:val="TOC3"/>
        <w:tabs>
          <w:tab w:val="right" w:leader="dot" w:pos="8306"/>
        </w:tabs>
        <w:rPr>
          <w:rFonts w:ascii="宋体" w:eastAsia="宋体" w:hAnsi="宋体" w:cs="宋体" w:hint="eastAsia"/>
          <w:sz w:val="24"/>
        </w:rPr>
      </w:pPr>
      <w:hyperlink w:anchor="_Toc7382" w:history="1">
        <w:r>
          <w:rPr>
            <w:rFonts w:ascii="宋体" w:eastAsia="宋体" w:hAnsi="宋体" w:cs="宋体" w:hint="eastAsia"/>
            <w:bCs/>
            <w:sz w:val="24"/>
          </w:rPr>
          <w:t>3.7.2知识子域：自动化与安全编排（SOAR）进展</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_Toc7382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14</w:t>
        </w:r>
        <w:r>
          <w:rPr>
            <w:rFonts w:ascii="宋体" w:eastAsia="宋体" w:hAnsi="宋体" w:cs="宋体" w:hint="eastAsia"/>
            <w:sz w:val="24"/>
          </w:rPr>
          <w:fldChar w:fldCharType="end"/>
        </w:r>
      </w:hyperlink>
    </w:p>
    <w:p w14:paraId="589B8426" w14:textId="77777777" w:rsidR="00205230" w:rsidRDefault="00000000">
      <w:pPr>
        <w:pStyle w:val="TOC3"/>
        <w:tabs>
          <w:tab w:val="right" w:leader="dot" w:pos="8306"/>
        </w:tabs>
        <w:rPr>
          <w:rFonts w:ascii="宋体" w:eastAsia="宋体" w:hAnsi="宋体" w:cs="宋体" w:hint="eastAsia"/>
          <w:sz w:val="24"/>
        </w:rPr>
      </w:pPr>
      <w:hyperlink w:anchor="_Toc14220" w:history="1">
        <w:r>
          <w:rPr>
            <w:rFonts w:ascii="宋体" w:eastAsia="宋体" w:hAnsi="宋体" w:cs="宋体" w:hint="eastAsia"/>
            <w:bCs/>
            <w:sz w:val="24"/>
          </w:rPr>
          <w:t>3.7.3知识子域：云安全、IoT 安全与零信任架构</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_Toc14220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14</w:t>
        </w:r>
        <w:r>
          <w:rPr>
            <w:rFonts w:ascii="宋体" w:eastAsia="宋体" w:hAnsi="宋体" w:cs="宋体" w:hint="eastAsia"/>
            <w:sz w:val="24"/>
          </w:rPr>
          <w:fldChar w:fldCharType="end"/>
        </w:r>
      </w:hyperlink>
    </w:p>
    <w:p w14:paraId="612981AA" w14:textId="77777777" w:rsidR="00205230" w:rsidRDefault="00000000">
      <w:pPr>
        <w:pStyle w:val="TOC3"/>
        <w:tabs>
          <w:tab w:val="right" w:leader="dot" w:pos="8306"/>
        </w:tabs>
        <w:rPr>
          <w:rFonts w:ascii="宋体" w:eastAsia="宋体" w:hAnsi="宋体" w:cs="宋体" w:hint="eastAsia"/>
          <w:sz w:val="24"/>
        </w:rPr>
      </w:pPr>
      <w:hyperlink w:anchor="_Toc10842" w:history="1">
        <w:r>
          <w:rPr>
            <w:rFonts w:ascii="宋体" w:eastAsia="宋体" w:hAnsi="宋体" w:cs="宋体" w:hint="eastAsia"/>
            <w:bCs/>
            <w:sz w:val="24"/>
          </w:rPr>
          <w:t>3.7.4知识子域：数据驱动的安全态势感知</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_Toc10842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14</w:t>
        </w:r>
        <w:r>
          <w:rPr>
            <w:rFonts w:ascii="宋体" w:eastAsia="宋体" w:hAnsi="宋体" w:cs="宋体" w:hint="eastAsia"/>
            <w:sz w:val="24"/>
          </w:rPr>
          <w:fldChar w:fldCharType="end"/>
        </w:r>
      </w:hyperlink>
    </w:p>
    <w:p w14:paraId="10604B20" w14:textId="77777777" w:rsidR="00205230" w:rsidRDefault="00000000">
      <w:pPr>
        <w:rPr>
          <w:rFonts w:asciiTheme="minorEastAsia" w:hAnsiTheme="minorEastAsia" w:cstheme="minorEastAsia" w:hint="eastAsia"/>
          <w:sz w:val="24"/>
        </w:rPr>
      </w:pPr>
      <w:r>
        <w:rPr>
          <w:rFonts w:ascii="宋体" w:eastAsia="宋体" w:hAnsi="宋体" w:cs="宋体" w:hint="eastAsia"/>
          <w:sz w:val="24"/>
        </w:rPr>
        <w:fldChar w:fldCharType="end"/>
      </w:r>
    </w:p>
    <w:p w14:paraId="592EC179" w14:textId="77777777" w:rsidR="00205230" w:rsidRDefault="00205230">
      <w:pPr>
        <w:rPr>
          <w:rFonts w:asciiTheme="minorEastAsia" w:hAnsiTheme="minorEastAsia" w:cstheme="minorEastAsia" w:hint="eastAsia"/>
          <w:sz w:val="28"/>
          <w:szCs w:val="36"/>
        </w:rPr>
      </w:pPr>
    </w:p>
    <w:p w14:paraId="71C1174B" w14:textId="77777777" w:rsidR="00205230" w:rsidRDefault="00205230">
      <w:pPr>
        <w:rPr>
          <w:rFonts w:asciiTheme="minorEastAsia" w:hAnsiTheme="minorEastAsia" w:cstheme="minorEastAsia" w:hint="eastAsia"/>
          <w:sz w:val="28"/>
          <w:szCs w:val="36"/>
        </w:rPr>
      </w:pPr>
    </w:p>
    <w:p w14:paraId="17A79E5F" w14:textId="77777777" w:rsidR="00205230" w:rsidRDefault="00205230">
      <w:pPr>
        <w:rPr>
          <w:rFonts w:asciiTheme="minorEastAsia" w:hAnsiTheme="minorEastAsia" w:cstheme="minorEastAsia" w:hint="eastAsia"/>
          <w:sz w:val="28"/>
          <w:szCs w:val="36"/>
        </w:rPr>
      </w:pPr>
    </w:p>
    <w:p w14:paraId="14735B63" w14:textId="77777777" w:rsidR="00205230" w:rsidRDefault="00000000">
      <w:pPr>
        <w:rPr>
          <w:rFonts w:asciiTheme="minorEastAsia" w:hAnsiTheme="minorEastAsia" w:cstheme="minorEastAsia" w:hint="eastAsia"/>
          <w:b/>
          <w:bCs/>
          <w:sz w:val="44"/>
          <w:szCs w:val="52"/>
        </w:rPr>
      </w:pPr>
      <w:bookmarkStart w:id="4" w:name="_Toc72164431"/>
      <w:r>
        <w:rPr>
          <w:rFonts w:asciiTheme="minorEastAsia" w:hAnsiTheme="minorEastAsia" w:cstheme="minorEastAsia" w:hint="eastAsia"/>
          <w:b/>
          <w:bCs/>
          <w:sz w:val="44"/>
          <w:szCs w:val="52"/>
        </w:rPr>
        <w:br w:type="page"/>
      </w:r>
    </w:p>
    <w:p w14:paraId="28859346" w14:textId="77777777" w:rsidR="00205230" w:rsidRDefault="00000000" w:rsidP="00EC3E7D">
      <w:pPr>
        <w:pStyle w:val="1"/>
        <w:rPr>
          <w:rFonts w:hint="eastAsia"/>
        </w:rPr>
      </w:pPr>
      <w:r>
        <w:rPr>
          <w:rFonts w:hint="eastAsia"/>
        </w:rPr>
        <w:lastRenderedPageBreak/>
        <w:t>一、概述</w:t>
      </w:r>
      <w:bookmarkEnd w:id="4"/>
    </w:p>
    <w:p w14:paraId="276FA1A6"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信息安全作为我国信息化建设健康发展的重要因素，关系到贯彻落实科学发展观、全面建设小康社会、构建社会主义和谐社会和建设创新型社会等国家战略举措的实施，是国家安全的重要组成部分。我国信息安全保障体系建设，需要完善信息安全立法，做好信息安全顶层设计，强化信息基础设施建设，特别地，需要加强信息安全人才培养与管理。在信息系统安全保障工作中，人是</w:t>
      </w:r>
      <w:proofErr w:type="gramStart"/>
      <w:r>
        <w:rPr>
          <w:rFonts w:asciiTheme="minorEastAsia" w:hAnsiTheme="minorEastAsia" w:cstheme="minorEastAsia" w:hint="eastAsia"/>
          <w:sz w:val="24"/>
        </w:rPr>
        <w:t>最</w:t>
      </w:r>
      <w:proofErr w:type="gramEnd"/>
      <w:r>
        <w:rPr>
          <w:rFonts w:asciiTheme="minorEastAsia" w:hAnsiTheme="minorEastAsia" w:cstheme="minorEastAsia" w:hint="eastAsia"/>
          <w:sz w:val="24"/>
        </w:rPr>
        <w:t>核心、也是最活跃的因素，人员的信息安全意识、知识与技能已经成为保障信息系统安全稳定运行的重要基本要素之一，近年来，我国网络安全人才培养取得一定进展，但专业人才缺口仍然较大。</w:t>
      </w:r>
    </w:p>
    <w:p w14:paraId="00992025"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为培养更多优秀的实践</w:t>
      </w:r>
      <w:proofErr w:type="gramStart"/>
      <w:r>
        <w:rPr>
          <w:rFonts w:asciiTheme="minorEastAsia" w:hAnsiTheme="minorEastAsia" w:cstheme="minorEastAsia" w:hint="eastAsia"/>
          <w:sz w:val="24"/>
        </w:rPr>
        <w:t>型网络</w:t>
      </w:r>
      <w:proofErr w:type="gramEnd"/>
      <w:r>
        <w:rPr>
          <w:rFonts w:asciiTheme="minorEastAsia" w:hAnsiTheme="minorEastAsia" w:cstheme="minorEastAsia" w:hint="eastAsia"/>
          <w:sz w:val="24"/>
        </w:rPr>
        <w:t>安全人才，中国信息安全测评中心推出了国家信息安全水平考试（National Information Security Test Program，NISP）。NISP考试采用理论与实践相结合的教学模式，是评定考生掌握信息安全知识、技能和本领的全国性信息安全水平考试体系。NISP水平考试分通用证书和专项证书，通用证书分为一级和二级，分别定位于不同层次的目标群体。专项证书面向特定技术领域的人才培养。</w:t>
      </w:r>
    </w:p>
    <w:p w14:paraId="0D72DFD2"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NISP 一级主要面向各行业信息系统使用人员及高校非信息安全专业学生，普及信息安全知识，增强信息安全意识，提高安全防范技能，为今后工作中能安全的使用信息系统。</w:t>
      </w:r>
    </w:p>
    <w:p w14:paraId="0B012D7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NISP 二级主要面向从事信息安全相关行业人员及高校信息安全相关专业学生，构建信息安全知识框架，帮助学员形成信息安全保障的总体概念，为国家信息安全保障工作的顺利实施打下坚实的理论基础。</w:t>
      </w:r>
    </w:p>
    <w:p w14:paraId="473B149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NISP 专业（三级）领域方向（简称：专项））主要面向有志于从事信息安全相关行业的从业人员，在理解信息安全基础知识基础上，掌握信息系统安全运营知识、渗透测试、信息系统审计、数据隐私保护、工业控制系统安全等特定信息安全领域的知识和技能，为国家培养跨领域的信息安全专项人才。</w:t>
      </w:r>
    </w:p>
    <w:p w14:paraId="40912CC6" w14:textId="4D96F1F6" w:rsidR="00205230" w:rsidRDefault="00EC3E7D" w:rsidP="00EC3E7D">
      <w:pPr>
        <w:pStyle w:val="2"/>
        <w:rPr>
          <w:rFonts w:hint="eastAsia"/>
        </w:rPr>
      </w:pPr>
      <w:bookmarkStart w:id="5" w:name="_Toc72164432"/>
      <w:r>
        <w:rPr>
          <w:rFonts w:hint="eastAsia"/>
        </w:rPr>
        <w:t>1.</w:t>
      </w:r>
      <w:r w:rsidR="00000000">
        <w:rPr>
          <w:rFonts w:hint="eastAsia"/>
        </w:rPr>
        <w:t>1</w:t>
      </w:r>
      <w:r>
        <w:rPr>
          <w:rFonts w:hint="eastAsia"/>
        </w:rPr>
        <w:t xml:space="preserve"> </w:t>
      </w:r>
      <w:r w:rsidR="00000000">
        <w:rPr>
          <w:rFonts w:hint="eastAsia"/>
        </w:rPr>
        <w:t>适用范围</w:t>
      </w:r>
      <w:bookmarkEnd w:id="5"/>
    </w:p>
    <w:p w14:paraId="1C6F702A" w14:textId="77777777" w:rsidR="00205230" w:rsidRDefault="00000000">
      <w:pPr>
        <w:pStyle w:val="Default"/>
        <w:spacing w:line="360" w:lineRule="auto"/>
        <w:ind w:firstLineChars="200" w:firstLine="480"/>
        <w:rPr>
          <w:rFonts w:asciiTheme="minorEastAsia" w:eastAsiaTheme="minorEastAsia" w:hAnsiTheme="minorEastAsia" w:cstheme="minorEastAsia" w:hint="eastAsia"/>
        </w:rPr>
      </w:pPr>
      <w:bookmarkStart w:id="6" w:name="_Toc404668462"/>
      <w:bookmarkStart w:id="7" w:name="_Toc129404699"/>
      <w:bookmarkStart w:id="8" w:name="_Toc215542608"/>
      <w:bookmarkStart w:id="9" w:name="_Toc107719232"/>
      <w:r>
        <w:rPr>
          <w:rFonts w:asciiTheme="minorEastAsia" w:eastAsiaTheme="minorEastAsia" w:hAnsiTheme="minorEastAsia" w:cstheme="minorEastAsia" w:hint="eastAsia"/>
        </w:rPr>
        <w:t>本大纲从我国国情和各类型组织机构工作人员日常工作中网络安全知识的需求出发，结合我国网络基础设施和重要信息系统安全保障的实际需求，兼顾知识体系的全面性、实用性和实践性。大纲明确了NISP一级能力的知识体系，</w:t>
      </w:r>
      <w:r>
        <w:rPr>
          <w:rFonts w:asciiTheme="minorEastAsia" w:eastAsiaTheme="minorEastAsia" w:hAnsiTheme="minorEastAsia" w:cstheme="minorEastAsia" w:hint="eastAsia"/>
        </w:rPr>
        <w:lastRenderedPageBreak/>
        <w:t>给出了信息系统使用人员应该掌握的知识要点。是NISP（一级）教材编制、讲师授课、学生学习以及考试命题的重要依据。</w:t>
      </w:r>
    </w:p>
    <w:p w14:paraId="7A2EB2A0" w14:textId="083171C2" w:rsidR="00205230" w:rsidRDefault="00EC3E7D" w:rsidP="00EC3E7D">
      <w:pPr>
        <w:pStyle w:val="2"/>
        <w:rPr>
          <w:rFonts w:hint="eastAsia"/>
        </w:rPr>
      </w:pPr>
      <w:bookmarkStart w:id="10" w:name="_Toc72164433"/>
      <w:r>
        <w:rPr>
          <w:rFonts w:hint="eastAsia"/>
        </w:rPr>
        <w:t>1.</w:t>
      </w:r>
      <w:r w:rsidR="00000000">
        <w:rPr>
          <w:rFonts w:hint="eastAsia"/>
        </w:rPr>
        <w:t>2</w:t>
      </w:r>
      <w:r>
        <w:rPr>
          <w:rFonts w:hint="eastAsia"/>
        </w:rPr>
        <w:t xml:space="preserve"> </w:t>
      </w:r>
      <w:r w:rsidR="00000000">
        <w:rPr>
          <w:rFonts w:hint="eastAsia"/>
        </w:rPr>
        <w:t>框架结构</w:t>
      </w:r>
      <w:bookmarkEnd w:id="6"/>
      <w:bookmarkEnd w:id="7"/>
      <w:bookmarkEnd w:id="8"/>
      <w:bookmarkEnd w:id="9"/>
      <w:bookmarkEnd w:id="10"/>
    </w:p>
    <w:p w14:paraId="6C87AD3E"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NISP一级的知识体系使用组件模块化的结构，包括知识域和知识子域两个层次。</w:t>
      </w:r>
    </w:p>
    <w:p w14:paraId="2C0E0CF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知识域：是属于同一技术领域的知识内容构成的相对独立的知识集合；</w:t>
      </w:r>
    </w:p>
    <w:p w14:paraId="32138FA2"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知识子域：是构成知识域的基本模块，对知识域进一步分解细化形成的完整的知识组件。每个知识子域由一至多</w:t>
      </w:r>
      <w:proofErr w:type="gramStart"/>
      <w:r>
        <w:rPr>
          <w:rFonts w:asciiTheme="minorEastAsia" w:hAnsiTheme="minorEastAsia" w:cstheme="minorEastAsia" w:hint="eastAsia"/>
          <w:sz w:val="24"/>
        </w:rPr>
        <w:t>个</w:t>
      </w:r>
      <w:proofErr w:type="gramEnd"/>
      <w:r>
        <w:rPr>
          <w:rFonts w:asciiTheme="minorEastAsia" w:hAnsiTheme="minorEastAsia" w:cstheme="minorEastAsia" w:hint="eastAsia"/>
          <w:sz w:val="24"/>
        </w:rPr>
        <w:t>具体知识要点构成。</w:t>
      </w:r>
    </w:p>
    <w:p w14:paraId="337A0D06" w14:textId="77777777" w:rsidR="00205230" w:rsidRDefault="00000000">
      <w:pPr>
        <w:spacing w:line="360" w:lineRule="auto"/>
        <w:jc w:val="center"/>
        <w:rPr>
          <w:rFonts w:asciiTheme="minorEastAsia" w:hAnsiTheme="minorEastAsia" w:cstheme="minorEastAsia" w:hint="eastAsia"/>
        </w:rPr>
      </w:pPr>
      <w:r>
        <w:rPr>
          <w:rFonts w:asciiTheme="minorEastAsia" w:hAnsiTheme="minorEastAsia" w:cstheme="minorEastAsia" w:hint="eastAsia"/>
          <w:noProof/>
        </w:rPr>
        <w:drawing>
          <wp:inline distT="0" distB="0" distL="0" distR="0" wp14:anchorId="0A466D97" wp14:editId="4AE6E098">
            <wp:extent cx="3468370" cy="2224405"/>
            <wp:effectExtent l="0" t="0" r="0" b="4445"/>
            <wp:docPr id="872" name="图片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图片 8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468370" cy="2224405"/>
                    </a:xfrm>
                    <a:prstGeom prst="rect">
                      <a:avLst/>
                    </a:prstGeom>
                    <a:noFill/>
                    <a:ln>
                      <a:noFill/>
                    </a:ln>
                  </pic:spPr>
                </pic:pic>
              </a:graphicData>
            </a:graphic>
          </wp:inline>
        </w:drawing>
      </w:r>
    </w:p>
    <w:p w14:paraId="6C526A7B" w14:textId="77777777" w:rsidR="00205230" w:rsidRDefault="00000000">
      <w:pPr>
        <w:pStyle w:val="ac"/>
        <w:spacing w:line="360" w:lineRule="auto"/>
        <w:ind w:firstLine="480"/>
        <w:rPr>
          <w:rFonts w:asciiTheme="minorEastAsia" w:hAnsiTheme="minorEastAsia" w:cstheme="minorEastAsia" w:hint="eastAsia"/>
          <w:b w:val="0"/>
          <w:sz w:val="24"/>
          <w:szCs w:val="32"/>
          <w:u w:val="none"/>
        </w:rPr>
      </w:pPr>
      <w:r>
        <w:rPr>
          <w:rFonts w:asciiTheme="minorEastAsia" w:hAnsiTheme="minorEastAsia" w:cstheme="minorEastAsia" w:hint="eastAsia"/>
          <w:b w:val="0"/>
          <w:sz w:val="24"/>
          <w:szCs w:val="32"/>
          <w:u w:val="none"/>
        </w:rPr>
        <w:t>图</w:t>
      </w:r>
      <w:r>
        <w:rPr>
          <w:rFonts w:asciiTheme="minorEastAsia" w:hAnsiTheme="minorEastAsia" w:cstheme="minorEastAsia" w:hint="eastAsia"/>
          <w:b w:val="0"/>
          <w:sz w:val="24"/>
          <w:szCs w:val="32"/>
          <w:u w:val="none"/>
        </w:rPr>
        <w:fldChar w:fldCharType="begin"/>
      </w:r>
      <w:r>
        <w:rPr>
          <w:rFonts w:asciiTheme="minorEastAsia" w:hAnsiTheme="minorEastAsia" w:cstheme="minorEastAsia" w:hint="eastAsia"/>
          <w:b w:val="0"/>
          <w:sz w:val="24"/>
          <w:szCs w:val="32"/>
          <w:u w:val="none"/>
        </w:rPr>
        <w:instrText>SEQ 图表 \* ARABIC \s 1</w:instrText>
      </w:r>
      <w:r>
        <w:rPr>
          <w:rFonts w:asciiTheme="minorEastAsia" w:hAnsiTheme="minorEastAsia" w:cstheme="minorEastAsia" w:hint="eastAsia"/>
          <w:b w:val="0"/>
          <w:sz w:val="24"/>
          <w:szCs w:val="32"/>
          <w:u w:val="none"/>
        </w:rPr>
        <w:fldChar w:fldCharType="separate"/>
      </w:r>
      <w:r>
        <w:rPr>
          <w:rFonts w:asciiTheme="minorEastAsia" w:hAnsiTheme="minorEastAsia" w:cstheme="minorEastAsia" w:hint="eastAsia"/>
          <w:b w:val="0"/>
          <w:sz w:val="24"/>
          <w:szCs w:val="32"/>
          <w:u w:val="none"/>
        </w:rPr>
        <w:t>1</w:t>
      </w:r>
      <w:r>
        <w:rPr>
          <w:rFonts w:asciiTheme="minorEastAsia" w:hAnsiTheme="minorEastAsia" w:cstheme="minorEastAsia" w:hint="eastAsia"/>
          <w:b w:val="0"/>
          <w:sz w:val="24"/>
          <w:szCs w:val="32"/>
          <w:u w:val="none"/>
        </w:rPr>
        <w:fldChar w:fldCharType="end"/>
      </w:r>
      <w:r>
        <w:rPr>
          <w:rFonts w:asciiTheme="minorEastAsia" w:hAnsiTheme="minorEastAsia" w:cstheme="minorEastAsia" w:hint="eastAsia"/>
          <w:b w:val="0"/>
          <w:sz w:val="24"/>
          <w:szCs w:val="32"/>
          <w:u w:val="none"/>
        </w:rPr>
        <w:t>：知识体系组件模块结构</w:t>
      </w:r>
    </w:p>
    <w:p w14:paraId="30CBDF94" w14:textId="77777777" w:rsidR="00205230" w:rsidRDefault="00000000">
      <w:pPr>
        <w:pStyle w:val="a0"/>
        <w:spacing w:line="360" w:lineRule="auto"/>
        <w:ind w:firstLine="480"/>
        <w:rPr>
          <w:rFonts w:asciiTheme="minorEastAsia" w:hAnsiTheme="minorEastAsia" w:cstheme="minorEastAsia" w:hint="eastAsia"/>
          <w:sz w:val="24"/>
          <w:szCs w:val="32"/>
        </w:rPr>
      </w:pPr>
      <w:r>
        <w:rPr>
          <w:rFonts w:asciiTheme="minorEastAsia" w:hAnsiTheme="minorEastAsia" w:cstheme="minorEastAsia" w:hint="eastAsia"/>
          <w:sz w:val="24"/>
          <w:szCs w:val="32"/>
        </w:rPr>
        <w:t>本大纲规定了知识子域中每一个知识要点的内容和深度要求，分为“了解”、“理解”和“掌握”三类。</w:t>
      </w:r>
    </w:p>
    <w:p w14:paraId="184D0404" w14:textId="77777777" w:rsidR="00205230" w:rsidRDefault="00000000">
      <w:pPr>
        <w:pStyle w:val="a0"/>
        <w:spacing w:line="360" w:lineRule="auto"/>
        <w:ind w:firstLine="480"/>
        <w:rPr>
          <w:rFonts w:asciiTheme="minorEastAsia" w:hAnsiTheme="minorEastAsia" w:cstheme="minorEastAsia" w:hint="eastAsia"/>
          <w:sz w:val="24"/>
          <w:szCs w:val="32"/>
        </w:rPr>
      </w:pPr>
      <w:r>
        <w:rPr>
          <w:rFonts w:asciiTheme="minorEastAsia" w:hAnsiTheme="minorEastAsia" w:cstheme="minorEastAsia" w:hint="eastAsia"/>
          <w:sz w:val="24"/>
          <w:szCs w:val="32"/>
        </w:rPr>
        <w:t>了解：是最低深度要求，学员需要正确认识</w:t>
      </w:r>
      <w:proofErr w:type="gramStart"/>
      <w:r>
        <w:rPr>
          <w:rFonts w:asciiTheme="minorEastAsia" w:hAnsiTheme="minorEastAsia" w:cstheme="minorEastAsia" w:hint="eastAsia"/>
          <w:sz w:val="24"/>
          <w:szCs w:val="32"/>
        </w:rPr>
        <w:t>该知识</w:t>
      </w:r>
      <w:proofErr w:type="gramEnd"/>
      <w:r>
        <w:rPr>
          <w:rFonts w:asciiTheme="minorEastAsia" w:hAnsiTheme="minorEastAsia" w:cstheme="minorEastAsia" w:hint="eastAsia"/>
          <w:sz w:val="24"/>
          <w:szCs w:val="32"/>
        </w:rPr>
        <w:t>要点的基本概念和原理；</w:t>
      </w:r>
    </w:p>
    <w:p w14:paraId="5D9FB95C" w14:textId="77777777" w:rsidR="00205230" w:rsidRDefault="00000000">
      <w:pPr>
        <w:pStyle w:val="a0"/>
        <w:spacing w:line="360" w:lineRule="auto"/>
        <w:ind w:firstLine="480"/>
        <w:rPr>
          <w:rFonts w:asciiTheme="minorEastAsia" w:hAnsiTheme="minorEastAsia" w:cstheme="minorEastAsia" w:hint="eastAsia"/>
          <w:sz w:val="24"/>
          <w:szCs w:val="32"/>
        </w:rPr>
      </w:pPr>
      <w:r>
        <w:rPr>
          <w:rFonts w:asciiTheme="minorEastAsia" w:hAnsiTheme="minorEastAsia" w:cstheme="minorEastAsia" w:hint="eastAsia"/>
          <w:sz w:val="24"/>
          <w:szCs w:val="32"/>
        </w:rPr>
        <w:t>理解：是中等深度要求，学员需要在正确认识</w:t>
      </w:r>
      <w:proofErr w:type="gramStart"/>
      <w:r>
        <w:rPr>
          <w:rFonts w:asciiTheme="minorEastAsia" w:hAnsiTheme="minorEastAsia" w:cstheme="minorEastAsia" w:hint="eastAsia"/>
          <w:sz w:val="24"/>
          <w:szCs w:val="32"/>
        </w:rPr>
        <w:t>该知识</w:t>
      </w:r>
      <w:proofErr w:type="gramEnd"/>
      <w:r>
        <w:rPr>
          <w:rFonts w:asciiTheme="minorEastAsia" w:hAnsiTheme="minorEastAsia" w:cstheme="minorEastAsia" w:hint="eastAsia"/>
          <w:sz w:val="24"/>
          <w:szCs w:val="32"/>
        </w:rPr>
        <w:t>要点的基本概念和原理的基础上，深入理解其内容，并可以进一步的判断和推理；</w:t>
      </w:r>
    </w:p>
    <w:p w14:paraId="5396E932" w14:textId="77777777" w:rsidR="00205230" w:rsidRDefault="00000000">
      <w:pPr>
        <w:pStyle w:val="a0"/>
        <w:spacing w:line="360" w:lineRule="auto"/>
        <w:ind w:firstLine="480"/>
        <w:rPr>
          <w:rFonts w:asciiTheme="minorEastAsia" w:hAnsiTheme="minorEastAsia" w:cstheme="minorEastAsia" w:hint="eastAsia"/>
          <w:sz w:val="24"/>
          <w:szCs w:val="32"/>
        </w:rPr>
      </w:pPr>
      <w:r>
        <w:rPr>
          <w:rFonts w:asciiTheme="minorEastAsia" w:hAnsiTheme="minorEastAsia" w:cstheme="minorEastAsia" w:hint="eastAsia"/>
          <w:sz w:val="24"/>
          <w:szCs w:val="32"/>
        </w:rPr>
        <w:t>掌握：是最高深度要求，学员需要正确认识</w:t>
      </w:r>
      <w:proofErr w:type="gramStart"/>
      <w:r>
        <w:rPr>
          <w:rFonts w:asciiTheme="minorEastAsia" w:hAnsiTheme="minorEastAsia" w:cstheme="minorEastAsia" w:hint="eastAsia"/>
          <w:sz w:val="24"/>
          <w:szCs w:val="32"/>
        </w:rPr>
        <w:t>该知识</w:t>
      </w:r>
      <w:proofErr w:type="gramEnd"/>
      <w:r>
        <w:rPr>
          <w:rFonts w:asciiTheme="minorEastAsia" w:hAnsiTheme="minorEastAsia" w:cstheme="minorEastAsia" w:hint="eastAsia"/>
          <w:sz w:val="24"/>
          <w:szCs w:val="32"/>
        </w:rPr>
        <w:t xml:space="preserve">点的概念、原理，并在深入理解的基础上灵活运用。 </w:t>
      </w:r>
    </w:p>
    <w:p w14:paraId="5F7CF6C8" w14:textId="77777777" w:rsidR="00205230" w:rsidRPr="00EC3E7D" w:rsidRDefault="00000000" w:rsidP="00EC3E7D">
      <w:pPr>
        <w:pStyle w:val="1"/>
      </w:pPr>
      <w:bookmarkStart w:id="11" w:name="_Toc72164434"/>
      <w:r w:rsidRPr="00EC3E7D">
        <w:lastRenderedPageBreak/>
        <w:t>二、基础模块知识体系</w:t>
      </w:r>
      <w:bookmarkEnd w:id="11"/>
    </w:p>
    <w:p w14:paraId="58144BC5" w14:textId="29B581DF" w:rsidR="00205230" w:rsidRPr="00EC3E7D" w:rsidRDefault="00000000" w:rsidP="00EC3E7D">
      <w:pPr>
        <w:pStyle w:val="2"/>
      </w:pPr>
      <w:bookmarkStart w:id="12" w:name="_Toc72164435"/>
      <w:r w:rsidRPr="00EC3E7D">
        <w:t>2.1</w:t>
      </w:r>
      <w:r w:rsidRPr="00EC3E7D">
        <w:t>知识域：信息安全基础知</w:t>
      </w:r>
      <w:r w:rsidR="00EC3E7D" w:rsidRPr="00EC3E7D">
        <w:tab/>
      </w:r>
      <w:r w:rsidRPr="00EC3E7D">
        <w:t>识</w:t>
      </w:r>
      <w:bookmarkEnd w:id="12"/>
    </w:p>
    <w:p w14:paraId="1DAB9ABD" w14:textId="77777777" w:rsidR="00205230" w:rsidRDefault="00000000" w:rsidP="00EC3E7D">
      <w:pPr>
        <w:pStyle w:val="3"/>
        <w:rPr>
          <w:rFonts w:hint="eastAsia"/>
        </w:rPr>
      </w:pPr>
      <w:bookmarkStart w:id="13" w:name="_Toc72164436"/>
      <w:r>
        <w:rPr>
          <w:rFonts w:hint="eastAsia"/>
        </w:rPr>
        <w:t>2.1.1</w:t>
      </w:r>
      <w:r>
        <w:rPr>
          <w:rFonts w:hint="eastAsia"/>
        </w:rPr>
        <w:t>知识子域：信息安全与网络空间安全</w:t>
      </w:r>
      <w:bookmarkEnd w:id="13"/>
    </w:p>
    <w:p w14:paraId="5B5BF3CA"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了解信息与信息安全的基本概念；</w:t>
      </w:r>
    </w:p>
    <w:p w14:paraId="71A46FE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了解信息安全的概念及CIA三元组；</w:t>
      </w:r>
    </w:p>
    <w:p w14:paraId="4C6539B2"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了解真实性、不可否认性、可问责性、可靠性等其他不可缺少的信息安全属性；</w:t>
      </w:r>
    </w:p>
    <w:p w14:paraId="6263409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了解信息安全发展阶段及各阶段的安全特点；</w:t>
      </w:r>
    </w:p>
    <w:p w14:paraId="14B20CBE"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了解网络空间安全的概念。</w:t>
      </w:r>
    </w:p>
    <w:p w14:paraId="0D9FA2BA" w14:textId="77777777" w:rsidR="00205230" w:rsidRDefault="00000000" w:rsidP="00EC3E7D">
      <w:pPr>
        <w:pStyle w:val="3"/>
        <w:rPr>
          <w:rFonts w:hint="eastAsia"/>
        </w:rPr>
      </w:pPr>
      <w:bookmarkStart w:id="14" w:name="_Toc72164437"/>
      <w:r>
        <w:rPr>
          <w:rFonts w:hint="eastAsia"/>
        </w:rPr>
        <w:t>2.1.2</w:t>
      </w:r>
      <w:r>
        <w:rPr>
          <w:rFonts w:hint="eastAsia"/>
        </w:rPr>
        <w:t>知识子域：网络安全法律法规</w:t>
      </w:r>
      <w:bookmarkEnd w:id="14"/>
    </w:p>
    <w:p w14:paraId="40327AE8"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了解我国立法体系；</w:t>
      </w:r>
    </w:p>
    <w:p w14:paraId="6BA1FF1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理解网络安全法的出台背景及重要性；</w:t>
      </w:r>
    </w:p>
    <w:p w14:paraId="40C48D12"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理解网络安全法的基本概念和主要内容；</w:t>
      </w:r>
    </w:p>
    <w:p w14:paraId="4F64B27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了解配套网络安全法的互联网信息内容管理、关键信息基础设施、个人信息和重要数据方面保护的法律法规；</w:t>
      </w:r>
    </w:p>
    <w:p w14:paraId="65208C80"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了解刑法、国家安全法、保密法、电子签名法等其他法律法规中网络安全相关及条款。</w:t>
      </w:r>
    </w:p>
    <w:p w14:paraId="2CBAE697" w14:textId="77777777" w:rsidR="00205230" w:rsidRDefault="00000000" w:rsidP="00EC3E7D">
      <w:pPr>
        <w:pStyle w:val="3"/>
        <w:rPr>
          <w:rFonts w:hint="eastAsia"/>
        </w:rPr>
      </w:pPr>
      <w:bookmarkStart w:id="15" w:name="_Toc72164438"/>
      <w:r>
        <w:rPr>
          <w:rFonts w:hint="eastAsia"/>
        </w:rPr>
        <w:t xml:space="preserve">2.1.3 </w:t>
      </w:r>
      <w:r>
        <w:rPr>
          <w:rFonts w:hint="eastAsia"/>
        </w:rPr>
        <w:t>知识子域：网络空间安全政策与标准</w:t>
      </w:r>
      <w:bookmarkEnd w:id="15"/>
    </w:p>
    <w:p w14:paraId="192CEB66"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了解国家网络空间安全战略提出的机遇与六大挑战、网络空间安全的目标、原则及四项任务；</w:t>
      </w:r>
    </w:p>
    <w:p w14:paraId="6B4F78E6"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了解标准、标准化、标准化组织、我国标准分类等基本概念；</w:t>
      </w:r>
    </w:p>
    <w:p w14:paraId="62DE0F6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了解我国信息安全标准体系；</w:t>
      </w:r>
    </w:p>
    <w:p w14:paraId="7C00F7F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了解网络安全等级保护政策与标准；</w:t>
      </w:r>
    </w:p>
    <w:p w14:paraId="4C34D47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了解道德与职业道德准则。</w:t>
      </w:r>
    </w:p>
    <w:p w14:paraId="21C85D4F" w14:textId="77777777" w:rsidR="00205230" w:rsidRDefault="00000000" w:rsidP="00EC3E7D">
      <w:pPr>
        <w:pStyle w:val="3"/>
        <w:rPr>
          <w:rFonts w:hint="eastAsia"/>
        </w:rPr>
      </w:pPr>
      <w:bookmarkStart w:id="16" w:name="_Toc72164439"/>
      <w:r>
        <w:rPr>
          <w:rFonts w:hint="eastAsia"/>
        </w:rPr>
        <w:t xml:space="preserve">2.1.4 </w:t>
      </w:r>
      <w:r>
        <w:rPr>
          <w:rFonts w:hint="eastAsia"/>
        </w:rPr>
        <w:t>知识子域：信息安全管理</w:t>
      </w:r>
      <w:bookmarkEnd w:id="16"/>
    </w:p>
    <w:p w14:paraId="1EB0656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了解信息、信息安全管理等概念及信息安全管理的作用及价值；</w:t>
      </w:r>
    </w:p>
    <w:p w14:paraId="702E3797"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理解信息安全管理体系的概念、信息安全管理体系建设的过程方法；</w:t>
      </w:r>
    </w:p>
    <w:p w14:paraId="381797A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了解信息安全管理体系建设的 PDCA过程；</w:t>
      </w:r>
    </w:p>
    <w:p w14:paraId="7C2124B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lastRenderedPageBreak/>
        <w:t>了解信息安全管理控制中的控制措施类型及控制措施的结构。</w:t>
      </w:r>
    </w:p>
    <w:p w14:paraId="1E8BC01B" w14:textId="77777777" w:rsidR="00205230" w:rsidRDefault="00000000" w:rsidP="00EC3E7D">
      <w:pPr>
        <w:pStyle w:val="2"/>
        <w:rPr>
          <w:rFonts w:hint="eastAsia"/>
        </w:rPr>
      </w:pPr>
      <w:bookmarkStart w:id="17" w:name="_Toc72164440"/>
      <w:r>
        <w:rPr>
          <w:rFonts w:hint="eastAsia"/>
        </w:rPr>
        <w:t xml:space="preserve">2.2 </w:t>
      </w:r>
      <w:r>
        <w:rPr>
          <w:rFonts w:hint="eastAsia"/>
        </w:rPr>
        <w:t>知识域：网络安全基础技术</w:t>
      </w:r>
      <w:bookmarkEnd w:id="17"/>
    </w:p>
    <w:p w14:paraId="72558414" w14:textId="77777777" w:rsidR="00205230" w:rsidRDefault="00000000" w:rsidP="00EC3E7D">
      <w:pPr>
        <w:pStyle w:val="3"/>
        <w:rPr>
          <w:rFonts w:hint="eastAsia"/>
        </w:rPr>
      </w:pPr>
      <w:bookmarkStart w:id="18" w:name="_Toc72164441"/>
      <w:r>
        <w:rPr>
          <w:rFonts w:hint="eastAsia"/>
        </w:rPr>
        <w:t xml:space="preserve">2.2.1 </w:t>
      </w:r>
      <w:r>
        <w:rPr>
          <w:rFonts w:hint="eastAsia"/>
        </w:rPr>
        <w:t>知识子域：密码学基础</w:t>
      </w:r>
      <w:bookmarkEnd w:id="18"/>
    </w:p>
    <w:p w14:paraId="55B8DCEA"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了解密码学发展过程、加密、解密、密钥等密码学基本概念；</w:t>
      </w:r>
    </w:p>
    <w:p w14:paraId="2FFFDB58"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理解柯克霍夫准则的概念和思想；</w:t>
      </w:r>
    </w:p>
    <w:p w14:paraId="058E8CC0"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理解对称密码算法的基本概念、优点及应用中的不足；</w:t>
      </w:r>
    </w:p>
    <w:p w14:paraId="48BA43B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理解非对称密码算法基本概念及能解决密钥分发、管理的问题原因，应用中的不足等；</w:t>
      </w:r>
    </w:p>
    <w:p w14:paraId="2CC3C202"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了解哈希函数、数字签名的概念及应用；</w:t>
      </w:r>
    </w:p>
    <w:p w14:paraId="6CF67EF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了解公</w:t>
      </w:r>
      <w:proofErr w:type="gramStart"/>
      <w:r>
        <w:rPr>
          <w:rFonts w:asciiTheme="minorEastAsia" w:hAnsiTheme="minorEastAsia" w:cstheme="minorEastAsia" w:hint="eastAsia"/>
          <w:sz w:val="24"/>
        </w:rPr>
        <w:t>钥</w:t>
      </w:r>
      <w:proofErr w:type="gramEnd"/>
      <w:r>
        <w:rPr>
          <w:rFonts w:asciiTheme="minorEastAsia" w:hAnsiTheme="minorEastAsia" w:cstheme="minorEastAsia" w:hint="eastAsia"/>
          <w:sz w:val="24"/>
        </w:rPr>
        <w:t>基础设施体系的组成及应用场景。</w:t>
      </w:r>
    </w:p>
    <w:p w14:paraId="4772E649" w14:textId="77777777" w:rsidR="00205230" w:rsidRDefault="00000000" w:rsidP="00EC3E7D">
      <w:pPr>
        <w:pStyle w:val="3"/>
        <w:rPr>
          <w:rFonts w:hint="eastAsia"/>
        </w:rPr>
      </w:pPr>
      <w:bookmarkStart w:id="19" w:name="_Toc72164442"/>
      <w:r>
        <w:rPr>
          <w:rFonts w:hint="eastAsia"/>
        </w:rPr>
        <w:t xml:space="preserve">2.2.2 </w:t>
      </w:r>
      <w:r>
        <w:rPr>
          <w:rFonts w:hint="eastAsia"/>
        </w:rPr>
        <w:t>知识子域：身份鉴别与访问控制</w:t>
      </w:r>
      <w:bookmarkEnd w:id="19"/>
    </w:p>
    <w:p w14:paraId="1DF95CD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了解标识与鉴别、鉴别方式、鉴别类型等基本概念；</w:t>
      </w:r>
    </w:p>
    <w:p w14:paraId="026C0B57"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了解基于实体所知的鉴别方式面临的安全威胁及解决措施；</w:t>
      </w:r>
    </w:p>
    <w:p w14:paraId="05FBAA8D"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了解基于实体所有的鉴别方式面临的安全威胁及解决措施；</w:t>
      </w:r>
    </w:p>
    <w:p w14:paraId="22CAA19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了解基于实体特征的鉴别方式面临的安全威胁及解决措施；</w:t>
      </w:r>
    </w:p>
    <w:p w14:paraId="52A506F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了解访问控制基本概念；</w:t>
      </w:r>
    </w:p>
    <w:p w14:paraId="20081CE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了解自主访问访问控制模型、强制访问控制模型、基于角色的访问控制模型概念。</w:t>
      </w:r>
    </w:p>
    <w:p w14:paraId="7248FDA3" w14:textId="77777777" w:rsidR="00205230" w:rsidRDefault="00000000" w:rsidP="00EC3E7D">
      <w:pPr>
        <w:pStyle w:val="3"/>
        <w:rPr>
          <w:rFonts w:hint="eastAsia"/>
        </w:rPr>
      </w:pPr>
      <w:bookmarkStart w:id="20" w:name="_Toc72164443"/>
      <w:r>
        <w:rPr>
          <w:rFonts w:hint="eastAsia"/>
        </w:rPr>
        <w:t>2.2.3</w:t>
      </w:r>
      <w:r>
        <w:rPr>
          <w:rFonts w:hint="eastAsia"/>
        </w:rPr>
        <w:t>知识子域：网络安全协议</w:t>
      </w:r>
      <w:bookmarkEnd w:id="20"/>
    </w:p>
    <w:p w14:paraId="753759DC"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了解OSI七层模型及数据封装、数据分用等概念；</w:t>
      </w:r>
    </w:p>
    <w:p w14:paraId="677F52A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了解TCP/IP体系架构及每一层所面临的安全风险；</w:t>
      </w:r>
    </w:p>
    <w:p w14:paraId="1A934CCE"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了解TCP/IP安全架构及IPSec、SSL、TLS等安全协议。</w:t>
      </w:r>
    </w:p>
    <w:p w14:paraId="1FF636C8" w14:textId="77777777" w:rsidR="00205230" w:rsidRDefault="00000000" w:rsidP="00EC3E7D">
      <w:pPr>
        <w:pStyle w:val="3"/>
        <w:rPr>
          <w:rFonts w:hint="eastAsia"/>
        </w:rPr>
      </w:pPr>
      <w:bookmarkStart w:id="21" w:name="_Toc72164444"/>
      <w:r>
        <w:rPr>
          <w:rFonts w:hint="eastAsia"/>
        </w:rPr>
        <w:t xml:space="preserve">2.2.4 </w:t>
      </w:r>
      <w:r>
        <w:rPr>
          <w:rFonts w:hint="eastAsia"/>
        </w:rPr>
        <w:t>知识子域：新技术领域</w:t>
      </w:r>
      <w:bookmarkEnd w:id="21"/>
    </w:p>
    <w:p w14:paraId="43A0561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w:t>
      </w:r>
      <w:proofErr w:type="gramStart"/>
      <w:r>
        <w:rPr>
          <w:rFonts w:asciiTheme="minorEastAsia" w:hAnsiTheme="minorEastAsia" w:cstheme="minorEastAsia" w:hint="eastAsia"/>
          <w:sz w:val="24"/>
        </w:rPr>
        <w:t>云计算</w:t>
      </w:r>
      <w:proofErr w:type="gramEnd"/>
      <w:r>
        <w:rPr>
          <w:rFonts w:asciiTheme="minorEastAsia" w:hAnsiTheme="minorEastAsia" w:cstheme="minorEastAsia" w:hint="eastAsia"/>
          <w:sz w:val="24"/>
        </w:rPr>
        <w:t>安全的概念、</w:t>
      </w:r>
      <w:proofErr w:type="gramStart"/>
      <w:r>
        <w:rPr>
          <w:rFonts w:asciiTheme="minorEastAsia" w:hAnsiTheme="minorEastAsia" w:cstheme="minorEastAsia" w:hint="eastAsia"/>
          <w:sz w:val="24"/>
        </w:rPr>
        <w:t>云计算</w:t>
      </w:r>
      <w:proofErr w:type="gramEnd"/>
      <w:r>
        <w:rPr>
          <w:rFonts w:asciiTheme="minorEastAsia" w:hAnsiTheme="minorEastAsia" w:cstheme="minorEastAsia" w:hint="eastAsia"/>
          <w:sz w:val="24"/>
        </w:rPr>
        <w:t>安全面临的威胁及防护措施；</w:t>
      </w:r>
    </w:p>
    <w:p w14:paraId="7914B754"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了解大数据大数据安全概念，大数据平台安全、大数据生命周期安全及防护措施；</w:t>
      </w:r>
    </w:p>
    <w:p w14:paraId="2ACA0A14"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了解移动互联网安全威胁及防护措施；</w:t>
      </w:r>
    </w:p>
    <w:p w14:paraId="23F15EC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了解物联网安全概念、安全风险及安全技术措施；</w:t>
      </w:r>
    </w:p>
    <w:p w14:paraId="7DCDFD5D"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lastRenderedPageBreak/>
        <w:t>了解工业互联网安全威胁及工业互联网安全防护体系建设基本概念。</w:t>
      </w:r>
    </w:p>
    <w:p w14:paraId="627DC967" w14:textId="77777777" w:rsidR="00205230" w:rsidRDefault="00000000" w:rsidP="00EC3E7D">
      <w:pPr>
        <w:pStyle w:val="2"/>
        <w:rPr>
          <w:rFonts w:hint="eastAsia"/>
        </w:rPr>
      </w:pPr>
      <w:bookmarkStart w:id="22" w:name="_Toc72164445"/>
      <w:r>
        <w:rPr>
          <w:rFonts w:hint="eastAsia"/>
        </w:rPr>
        <w:t>2.3</w:t>
      </w:r>
      <w:r>
        <w:rPr>
          <w:rFonts w:hint="eastAsia"/>
        </w:rPr>
        <w:t>知识域：网络与网络安全设备</w:t>
      </w:r>
      <w:bookmarkEnd w:id="22"/>
    </w:p>
    <w:p w14:paraId="0EA44E8F" w14:textId="77777777" w:rsidR="00205230" w:rsidRDefault="00000000" w:rsidP="00EC3E7D">
      <w:pPr>
        <w:pStyle w:val="3"/>
        <w:rPr>
          <w:rFonts w:hint="eastAsia"/>
        </w:rPr>
      </w:pPr>
      <w:bookmarkStart w:id="23" w:name="_Toc72164446"/>
      <w:r>
        <w:rPr>
          <w:rFonts w:hint="eastAsia"/>
        </w:rPr>
        <w:t xml:space="preserve">2.3.1 </w:t>
      </w:r>
      <w:r>
        <w:rPr>
          <w:rFonts w:hint="eastAsia"/>
        </w:rPr>
        <w:t>知识子域：计算机网络与网络设备</w:t>
      </w:r>
      <w:bookmarkEnd w:id="23"/>
    </w:p>
    <w:p w14:paraId="50668B2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了解计算机网络发展、分类、拓扑结构、无线局域网等基本概念；</w:t>
      </w:r>
    </w:p>
    <w:p w14:paraId="08F4604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了解网卡、集线器、交换机、路由器等网络互联设备的作用；</w:t>
      </w:r>
    </w:p>
    <w:p w14:paraId="221D93B4"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了解同轴电缆、双绞线、光纤、无线等网络传输介质。</w:t>
      </w:r>
    </w:p>
    <w:p w14:paraId="63B81E0E" w14:textId="77777777" w:rsidR="00205230" w:rsidRDefault="00000000" w:rsidP="00EC3E7D">
      <w:pPr>
        <w:pStyle w:val="3"/>
        <w:rPr>
          <w:rFonts w:hint="eastAsia"/>
        </w:rPr>
      </w:pPr>
      <w:bookmarkStart w:id="24" w:name="_Toc72164447"/>
      <w:r>
        <w:rPr>
          <w:rFonts w:hint="eastAsia"/>
        </w:rPr>
        <w:t xml:space="preserve">2.3.2 </w:t>
      </w:r>
      <w:r>
        <w:rPr>
          <w:rFonts w:hint="eastAsia"/>
        </w:rPr>
        <w:t>知识子域：防火墙</w:t>
      </w:r>
      <w:bookmarkEnd w:id="24"/>
    </w:p>
    <w:p w14:paraId="2965EBBC"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了解防火墙的基本概念及作用；</w:t>
      </w:r>
    </w:p>
    <w:p w14:paraId="46114D4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了解包过滤、代理、NAT及状态检测等防火墙的典型技术；</w:t>
      </w:r>
    </w:p>
    <w:p w14:paraId="20CFAA84"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理解防火墙的部署及应用；</w:t>
      </w:r>
    </w:p>
    <w:p w14:paraId="59CD431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了解防火墙的局限性。</w:t>
      </w:r>
    </w:p>
    <w:p w14:paraId="3294ECCE" w14:textId="77777777" w:rsidR="00205230" w:rsidRDefault="00000000" w:rsidP="00EC3E7D">
      <w:pPr>
        <w:pStyle w:val="3"/>
        <w:rPr>
          <w:rFonts w:hint="eastAsia"/>
        </w:rPr>
      </w:pPr>
      <w:bookmarkStart w:id="25" w:name="_Toc72164448"/>
      <w:r>
        <w:rPr>
          <w:rFonts w:hint="eastAsia"/>
        </w:rPr>
        <w:t xml:space="preserve">2.3.3 </w:t>
      </w:r>
      <w:r>
        <w:rPr>
          <w:rFonts w:hint="eastAsia"/>
        </w:rPr>
        <w:t>知识子域：边界安全防护设备</w:t>
      </w:r>
      <w:bookmarkEnd w:id="25"/>
    </w:p>
    <w:p w14:paraId="164D6DE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了解IPS(入侵防御系统)的作用及应用场景；</w:t>
      </w:r>
    </w:p>
    <w:p w14:paraId="337F2E29" w14:textId="77777777" w:rsidR="00205230" w:rsidRDefault="00000000">
      <w:pPr>
        <w:pStyle w:val="a0"/>
        <w:spacing w:line="360" w:lineRule="auto"/>
        <w:ind w:firstLine="480"/>
        <w:rPr>
          <w:rFonts w:asciiTheme="minorEastAsia" w:hAnsiTheme="minorEastAsia" w:cstheme="minorEastAsia" w:hint="eastAsia"/>
          <w:sz w:val="24"/>
        </w:rPr>
      </w:pPr>
      <w:proofErr w:type="gramStart"/>
      <w:r>
        <w:rPr>
          <w:rFonts w:asciiTheme="minorEastAsia" w:hAnsiTheme="minorEastAsia" w:cstheme="minorEastAsia" w:hint="eastAsia"/>
          <w:sz w:val="24"/>
        </w:rPr>
        <w:t>了解网闸</w:t>
      </w:r>
      <w:proofErr w:type="gramEnd"/>
      <w:r>
        <w:rPr>
          <w:rFonts w:asciiTheme="minorEastAsia" w:hAnsiTheme="minorEastAsia" w:cstheme="minorEastAsia" w:hint="eastAsia"/>
          <w:sz w:val="24"/>
        </w:rPr>
        <w:t>(物理隔离系统)的工作原理、作用及应用场景；</w:t>
      </w:r>
    </w:p>
    <w:p w14:paraId="311AA78C"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了解上网行为管理的作用及应用场景；</w:t>
      </w:r>
    </w:p>
    <w:p w14:paraId="669A78BA"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了解防病毒网关的作用及应用场景；</w:t>
      </w:r>
    </w:p>
    <w:p w14:paraId="4F1673BA"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了解UTM(统一威胁管理系统)的作用及应用场景。</w:t>
      </w:r>
    </w:p>
    <w:p w14:paraId="2B627F96" w14:textId="77777777" w:rsidR="00205230" w:rsidRDefault="00000000" w:rsidP="00EC3E7D">
      <w:pPr>
        <w:pStyle w:val="3"/>
        <w:rPr>
          <w:rFonts w:hint="eastAsia"/>
        </w:rPr>
      </w:pPr>
      <w:bookmarkStart w:id="26" w:name="_Toc72164449"/>
      <w:r>
        <w:rPr>
          <w:rFonts w:hint="eastAsia"/>
        </w:rPr>
        <w:t xml:space="preserve">2.3.4 </w:t>
      </w:r>
      <w:r>
        <w:rPr>
          <w:rFonts w:hint="eastAsia"/>
        </w:rPr>
        <w:t>知识子域：网络安全管理设备</w:t>
      </w:r>
      <w:bookmarkEnd w:id="26"/>
    </w:p>
    <w:p w14:paraId="7CC56F3C"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了解IDS(入侵检测系统)的作用、类型、技术实现、部署及应用的局限性等概念；</w:t>
      </w:r>
    </w:p>
    <w:p w14:paraId="3D495785"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了解网络安全审计的作用及应用场景；</w:t>
      </w:r>
    </w:p>
    <w:p w14:paraId="41AF5392"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了解漏洞扫描系统的作用及应用场景；</w:t>
      </w:r>
    </w:p>
    <w:p w14:paraId="7E25E21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了解VPN(虚拟专网)的作用及应用场景；</w:t>
      </w:r>
    </w:p>
    <w:p w14:paraId="0E5FE607"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了解堡垒主机的作用及应用场景；</w:t>
      </w:r>
    </w:p>
    <w:p w14:paraId="1008414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了解安全管理平台的作用及应用场景。</w:t>
      </w:r>
    </w:p>
    <w:p w14:paraId="27BD3D7A" w14:textId="77777777" w:rsidR="00205230" w:rsidRDefault="00000000" w:rsidP="00EC3E7D">
      <w:pPr>
        <w:pStyle w:val="2"/>
        <w:rPr>
          <w:rFonts w:hint="eastAsia"/>
        </w:rPr>
      </w:pPr>
      <w:bookmarkStart w:id="27" w:name="_Toc72164450"/>
      <w:r>
        <w:rPr>
          <w:rFonts w:hint="eastAsia"/>
        </w:rPr>
        <w:lastRenderedPageBreak/>
        <w:t>2.4</w:t>
      </w:r>
      <w:r>
        <w:rPr>
          <w:rFonts w:hint="eastAsia"/>
        </w:rPr>
        <w:t>知识域：计算机终端安全</w:t>
      </w:r>
      <w:bookmarkEnd w:id="27"/>
    </w:p>
    <w:p w14:paraId="21EC2E64" w14:textId="77777777" w:rsidR="00205230" w:rsidRDefault="00000000" w:rsidP="00EC3E7D">
      <w:pPr>
        <w:pStyle w:val="3"/>
        <w:rPr>
          <w:rFonts w:hint="eastAsia"/>
        </w:rPr>
      </w:pPr>
      <w:bookmarkStart w:id="28" w:name="_Toc72164451"/>
      <w:r>
        <w:rPr>
          <w:rFonts w:hint="eastAsia"/>
        </w:rPr>
        <w:t xml:space="preserve">2.4.1 </w:t>
      </w:r>
      <w:r>
        <w:rPr>
          <w:rFonts w:hint="eastAsia"/>
        </w:rPr>
        <w:t>知识子域：</w:t>
      </w:r>
      <w:r>
        <w:rPr>
          <w:rFonts w:hint="eastAsia"/>
        </w:rPr>
        <w:t>Windows</w:t>
      </w:r>
      <w:r>
        <w:rPr>
          <w:rFonts w:hint="eastAsia"/>
        </w:rPr>
        <w:t>终端安全</w:t>
      </w:r>
      <w:bookmarkEnd w:id="28"/>
    </w:p>
    <w:p w14:paraId="7CBC673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了解windows系统安全安装的概念；</w:t>
      </w:r>
    </w:p>
    <w:p w14:paraId="62D0FF0C"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掌握Windows系统账户安全保护措施和方法；</w:t>
      </w:r>
    </w:p>
    <w:p w14:paraId="06D56D9E"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掌握如何设置本地安全策略保护系统安全；</w:t>
      </w:r>
    </w:p>
    <w:p w14:paraId="44DAFC5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掌握如何设置安全中心保护系统安全；</w:t>
      </w:r>
    </w:p>
    <w:p w14:paraId="200FB3C8"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了解系统服务安全的概念；</w:t>
      </w:r>
    </w:p>
    <w:p w14:paraId="1570C425"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了解关闭管理共享、关闭自动播放功能的作用；</w:t>
      </w:r>
    </w:p>
    <w:p w14:paraId="222173A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了解软件安全获取的概念。</w:t>
      </w:r>
    </w:p>
    <w:p w14:paraId="785F31BF" w14:textId="77777777" w:rsidR="00205230" w:rsidRDefault="00000000" w:rsidP="00EC3E7D">
      <w:pPr>
        <w:pStyle w:val="3"/>
        <w:rPr>
          <w:rFonts w:hint="eastAsia"/>
        </w:rPr>
      </w:pPr>
      <w:bookmarkStart w:id="29" w:name="_Toc72164452"/>
      <w:r>
        <w:rPr>
          <w:rFonts w:hint="eastAsia"/>
        </w:rPr>
        <w:t xml:space="preserve">2.4.2 </w:t>
      </w:r>
      <w:r>
        <w:rPr>
          <w:rFonts w:hint="eastAsia"/>
        </w:rPr>
        <w:t>知识子域：</w:t>
      </w:r>
      <w:r>
        <w:rPr>
          <w:rFonts w:hint="eastAsia"/>
        </w:rPr>
        <w:t>Windows</w:t>
      </w:r>
      <w:r>
        <w:rPr>
          <w:rFonts w:hint="eastAsia"/>
        </w:rPr>
        <w:t>终端数据安全</w:t>
      </w:r>
      <w:bookmarkEnd w:id="29"/>
    </w:p>
    <w:p w14:paraId="7704694A"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了解windows系统备份与还原的重要性，并掌握系统还原点的设置方法；</w:t>
      </w:r>
    </w:p>
    <w:p w14:paraId="7F48344A"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了解数据备份的重要性及终端数据备份的方法；</w:t>
      </w:r>
    </w:p>
    <w:p w14:paraId="100AF73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了解数据删除的安全性问题及文件粉碎的概念；</w:t>
      </w:r>
    </w:p>
    <w:p w14:paraId="0FB9D378"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了解数据加密的重要性及windows提供的两种数据加密技术。</w:t>
      </w:r>
    </w:p>
    <w:p w14:paraId="66F24CB4" w14:textId="77777777" w:rsidR="00205230" w:rsidRDefault="00000000" w:rsidP="00EC3E7D">
      <w:pPr>
        <w:pStyle w:val="3"/>
        <w:rPr>
          <w:rFonts w:hint="eastAsia"/>
        </w:rPr>
      </w:pPr>
      <w:bookmarkStart w:id="30" w:name="_Toc72164453"/>
      <w:r>
        <w:rPr>
          <w:rFonts w:hint="eastAsia"/>
        </w:rPr>
        <w:t xml:space="preserve">2.4.3 </w:t>
      </w:r>
      <w:r>
        <w:rPr>
          <w:rFonts w:hint="eastAsia"/>
        </w:rPr>
        <w:t>知识子域：移动终端安全</w:t>
      </w:r>
      <w:bookmarkEnd w:id="30"/>
    </w:p>
    <w:p w14:paraId="78757260"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理解移动智能终端在网络安全中的重要性；</w:t>
      </w:r>
    </w:p>
    <w:p w14:paraId="4CB1B6AC"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了解移动智能终端面临的安全威胁及应对措施；</w:t>
      </w:r>
    </w:p>
    <w:p w14:paraId="58B9D09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理解移动智能终端安全使用的基本要求。</w:t>
      </w:r>
    </w:p>
    <w:p w14:paraId="6B84A844" w14:textId="77777777" w:rsidR="00205230" w:rsidRDefault="00000000" w:rsidP="00EC3E7D">
      <w:pPr>
        <w:pStyle w:val="2"/>
        <w:rPr>
          <w:rFonts w:hint="eastAsia"/>
        </w:rPr>
      </w:pPr>
      <w:bookmarkStart w:id="31" w:name="_Toc72164454"/>
      <w:r>
        <w:rPr>
          <w:rFonts w:hint="eastAsia"/>
        </w:rPr>
        <w:t>2.5</w:t>
      </w:r>
      <w:r>
        <w:rPr>
          <w:rFonts w:hint="eastAsia"/>
        </w:rPr>
        <w:t>知识域：互联网应用与隐私保护</w:t>
      </w:r>
      <w:bookmarkEnd w:id="31"/>
    </w:p>
    <w:p w14:paraId="5B38305D" w14:textId="77777777" w:rsidR="00205230" w:rsidRDefault="00000000" w:rsidP="00EC3E7D">
      <w:pPr>
        <w:pStyle w:val="3"/>
        <w:rPr>
          <w:rFonts w:hint="eastAsia"/>
        </w:rPr>
      </w:pPr>
      <w:bookmarkStart w:id="32" w:name="_Toc72164455"/>
      <w:r>
        <w:rPr>
          <w:rFonts w:hint="eastAsia"/>
        </w:rPr>
        <w:t xml:space="preserve">2.5.1 </w:t>
      </w:r>
      <w:r>
        <w:rPr>
          <w:rFonts w:hint="eastAsia"/>
        </w:rPr>
        <w:t>知识子域：</w:t>
      </w:r>
      <w:r>
        <w:rPr>
          <w:rFonts w:hint="eastAsia"/>
        </w:rPr>
        <w:t>Web</w:t>
      </w:r>
      <w:r>
        <w:rPr>
          <w:rFonts w:hint="eastAsia"/>
        </w:rPr>
        <w:t>浏览安全</w:t>
      </w:r>
      <w:bookmarkEnd w:id="32"/>
    </w:p>
    <w:p w14:paraId="15A43CC6"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了解Web应用的基本概念；</w:t>
      </w:r>
    </w:p>
    <w:p w14:paraId="58BC3B5D"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了解浏览器的面临的</w:t>
      </w:r>
      <w:proofErr w:type="gramStart"/>
      <w:r>
        <w:rPr>
          <w:rFonts w:asciiTheme="minorEastAsia" w:hAnsiTheme="minorEastAsia" w:cstheme="minorEastAsia" w:hint="eastAsia"/>
          <w:sz w:val="24"/>
        </w:rPr>
        <w:t>跨站脚本、跨站请求</w:t>
      </w:r>
      <w:proofErr w:type="gramEnd"/>
      <w:r>
        <w:rPr>
          <w:rFonts w:asciiTheme="minorEastAsia" w:hAnsiTheme="minorEastAsia" w:cstheme="minorEastAsia" w:hint="eastAsia"/>
          <w:sz w:val="24"/>
        </w:rPr>
        <w:t>、网页挂马、网络钓鱼等安全威胁；</w:t>
      </w:r>
    </w:p>
    <w:p w14:paraId="483E4AE8"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理解Web浏览中应具备的安全意识；</w:t>
      </w:r>
    </w:p>
    <w:p w14:paraId="18CC843E"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掌握浏览器安全使用的基本知识。</w:t>
      </w:r>
    </w:p>
    <w:p w14:paraId="78FA0FD1" w14:textId="77777777" w:rsidR="00205230" w:rsidRDefault="00000000" w:rsidP="00EC3E7D">
      <w:pPr>
        <w:pStyle w:val="3"/>
        <w:rPr>
          <w:rFonts w:hint="eastAsia"/>
        </w:rPr>
      </w:pPr>
      <w:bookmarkStart w:id="33" w:name="_Toc72164456"/>
      <w:r>
        <w:rPr>
          <w:rFonts w:hint="eastAsia"/>
        </w:rPr>
        <w:t xml:space="preserve">2.5.2 </w:t>
      </w:r>
      <w:r>
        <w:rPr>
          <w:rFonts w:hint="eastAsia"/>
        </w:rPr>
        <w:t>知识子域：互联网通信安全</w:t>
      </w:r>
      <w:bookmarkEnd w:id="33"/>
    </w:p>
    <w:p w14:paraId="2C3DC834"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了解电子邮件工作机制，面临的安全威胁和解决措施；</w:t>
      </w:r>
    </w:p>
    <w:p w14:paraId="59362F5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了解即时通信应用面临的安全威胁和解决措施。</w:t>
      </w:r>
    </w:p>
    <w:p w14:paraId="0EC3A64E" w14:textId="77777777" w:rsidR="00205230" w:rsidRDefault="00000000" w:rsidP="00EC3E7D">
      <w:pPr>
        <w:pStyle w:val="3"/>
        <w:rPr>
          <w:rFonts w:hint="eastAsia"/>
        </w:rPr>
      </w:pPr>
      <w:bookmarkStart w:id="34" w:name="_Toc72164457"/>
      <w:r>
        <w:rPr>
          <w:rFonts w:hint="eastAsia"/>
        </w:rPr>
        <w:lastRenderedPageBreak/>
        <w:t>2.5.3</w:t>
      </w:r>
      <w:r>
        <w:rPr>
          <w:rFonts w:hint="eastAsia"/>
        </w:rPr>
        <w:tab/>
      </w:r>
      <w:r>
        <w:rPr>
          <w:rFonts w:hint="eastAsia"/>
        </w:rPr>
        <w:t>知识子域：个人隐私保护</w:t>
      </w:r>
      <w:bookmarkEnd w:id="34"/>
    </w:p>
    <w:p w14:paraId="02CFB590"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了解数据的价值，数据泄露与隐私保护基本概念；</w:t>
      </w:r>
    </w:p>
    <w:p w14:paraId="757503C4"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理解公开收集、非法窃取等信息的泄漏途径；</w:t>
      </w:r>
    </w:p>
    <w:p w14:paraId="251E67B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了解个人隐私信息保护的基本意识；</w:t>
      </w:r>
    </w:p>
    <w:p w14:paraId="1A7DF5CE"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了解组织机构敏感信息保护的基本措施。</w:t>
      </w:r>
    </w:p>
    <w:p w14:paraId="6D4BB241" w14:textId="77777777" w:rsidR="00205230" w:rsidRDefault="00000000" w:rsidP="00EC3E7D">
      <w:pPr>
        <w:pStyle w:val="2"/>
        <w:rPr>
          <w:rFonts w:hint="eastAsia"/>
        </w:rPr>
      </w:pPr>
      <w:bookmarkStart w:id="35" w:name="_Toc72164458"/>
      <w:r>
        <w:rPr>
          <w:rFonts w:hint="eastAsia"/>
        </w:rPr>
        <w:t xml:space="preserve">2.6 </w:t>
      </w:r>
      <w:r>
        <w:rPr>
          <w:rFonts w:hint="eastAsia"/>
        </w:rPr>
        <w:t>知识域：网络攻击与防护</w:t>
      </w:r>
      <w:bookmarkEnd w:id="35"/>
    </w:p>
    <w:p w14:paraId="0C026054" w14:textId="77777777" w:rsidR="00205230" w:rsidRDefault="00000000" w:rsidP="00EC3E7D">
      <w:pPr>
        <w:pStyle w:val="3"/>
        <w:rPr>
          <w:rFonts w:hint="eastAsia"/>
        </w:rPr>
      </w:pPr>
      <w:bookmarkStart w:id="36" w:name="_Toc72164459"/>
      <w:r>
        <w:rPr>
          <w:rFonts w:hint="eastAsia"/>
        </w:rPr>
        <w:t>2.6.1</w:t>
      </w:r>
      <w:r>
        <w:rPr>
          <w:rFonts w:hint="eastAsia"/>
        </w:rPr>
        <w:t>知识子域：安全漏洞与网络攻击</w:t>
      </w:r>
      <w:bookmarkEnd w:id="36"/>
    </w:p>
    <w:p w14:paraId="52361B9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了解什么安全漏洞的基本概念；</w:t>
      </w:r>
    </w:p>
    <w:p w14:paraId="00CDDFC8"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了解信息收集与分析的基本概念及方法；</w:t>
      </w:r>
    </w:p>
    <w:p w14:paraId="750EA04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了解网络攻击实施的基本概念；</w:t>
      </w:r>
    </w:p>
    <w:p w14:paraId="4D2856A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了解攻击者设置后门的概念和常用方法；</w:t>
      </w:r>
    </w:p>
    <w:p w14:paraId="1F904DC2"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了解攻击者清除痕迹的概念。</w:t>
      </w:r>
    </w:p>
    <w:p w14:paraId="7E03DB32" w14:textId="77777777" w:rsidR="00205230" w:rsidRDefault="00000000" w:rsidP="00EC3E7D">
      <w:pPr>
        <w:pStyle w:val="3"/>
        <w:rPr>
          <w:rFonts w:hint="eastAsia"/>
        </w:rPr>
      </w:pPr>
      <w:bookmarkStart w:id="37" w:name="_Toc72164460"/>
      <w:r>
        <w:rPr>
          <w:rFonts w:hint="eastAsia"/>
        </w:rPr>
        <w:t xml:space="preserve">2.6.2 </w:t>
      </w:r>
      <w:r>
        <w:rPr>
          <w:rFonts w:hint="eastAsia"/>
        </w:rPr>
        <w:t>知识子域：口令破解</w:t>
      </w:r>
      <w:bookmarkEnd w:id="37"/>
    </w:p>
    <w:p w14:paraId="74FD178E"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理解口令的重要性及口令安全问题；</w:t>
      </w:r>
    </w:p>
    <w:p w14:paraId="2C7D8F4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理解针对口令的暴力破解等攻击方法；</w:t>
      </w:r>
    </w:p>
    <w:p w14:paraId="67EF92C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掌握口令破解防御的措施；</w:t>
      </w:r>
    </w:p>
    <w:p w14:paraId="6CDDD3C5"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理解口令安全使用及管理方法。</w:t>
      </w:r>
    </w:p>
    <w:p w14:paraId="15122EB8" w14:textId="77777777" w:rsidR="00205230" w:rsidRPr="00EC3E7D" w:rsidRDefault="00000000" w:rsidP="00EC3E7D">
      <w:pPr>
        <w:pStyle w:val="3"/>
      </w:pPr>
      <w:bookmarkStart w:id="38" w:name="_Toc72164461"/>
      <w:r w:rsidRPr="00EC3E7D">
        <w:t xml:space="preserve">2.6.3 </w:t>
      </w:r>
      <w:r w:rsidRPr="00EC3E7D">
        <w:t>知识子域：社会工程学攻击</w:t>
      </w:r>
      <w:bookmarkEnd w:id="38"/>
    </w:p>
    <w:p w14:paraId="75970FF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了解社会工程学攻击的基本概念；</w:t>
      </w:r>
    </w:p>
    <w:p w14:paraId="3F4BC594"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理解社会工程学攻击如何利用人性“弱点”进行攻击；</w:t>
      </w:r>
    </w:p>
    <w:p w14:paraId="58E7929C"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了解社会工程学攻击方式及案例；</w:t>
      </w:r>
    </w:p>
    <w:p w14:paraId="46F04E54"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理解社会工程学攻击防范的方法。</w:t>
      </w:r>
    </w:p>
    <w:p w14:paraId="0BF9B653" w14:textId="77777777" w:rsidR="00205230" w:rsidRDefault="00000000" w:rsidP="00EC3E7D">
      <w:pPr>
        <w:pStyle w:val="3"/>
        <w:rPr>
          <w:rFonts w:hint="eastAsia"/>
        </w:rPr>
      </w:pPr>
      <w:bookmarkStart w:id="39" w:name="_Toc72164462"/>
      <w:r>
        <w:rPr>
          <w:rFonts w:hint="eastAsia"/>
        </w:rPr>
        <w:t xml:space="preserve">2.6.4 </w:t>
      </w:r>
      <w:r>
        <w:rPr>
          <w:rFonts w:hint="eastAsia"/>
        </w:rPr>
        <w:t>知识子域：恶意代码</w:t>
      </w:r>
      <w:bookmarkEnd w:id="39"/>
    </w:p>
    <w:p w14:paraId="05D43E6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了解恶意代码的基本概念及类型；</w:t>
      </w:r>
    </w:p>
    <w:p w14:paraId="3A6AF4B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了解恶意代码的发展历程；</w:t>
      </w:r>
    </w:p>
    <w:p w14:paraId="343B27FD"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理解恶意代码传播方式；</w:t>
      </w:r>
    </w:p>
    <w:p w14:paraId="5C79D306"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了解恶意代码防护措施。</w:t>
      </w:r>
    </w:p>
    <w:p w14:paraId="48A17D46" w14:textId="77777777" w:rsidR="00205230" w:rsidRDefault="00000000" w:rsidP="00EC3E7D">
      <w:pPr>
        <w:pStyle w:val="1"/>
        <w:rPr>
          <w:rFonts w:hint="eastAsia"/>
        </w:rPr>
      </w:pPr>
      <w:r>
        <w:rPr>
          <w:rFonts w:hint="eastAsia"/>
        </w:rPr>
        <w:lastRenderedPageBreak/>
        <w:t>三、安全运营模块知识体系</w:t>
      </w:r>
    </w:p>
    <w:p w14:paraId="764FB613" w14:textId="77777777" w:rsidR="00205230" w:rsidRDefault="00000000" w:rsidP="00EC3E7D">
      <w:pPr>
        <w:pStyle w:val="2"/>
        <w:rPr>
          <w:rFonts w:hint="eastAsia"/>
        </w:rPr>
      </w:pPr>
      <w:r>
        <w:rPr>
          <w:rFonts w:hint="eastAsia"/>
        </w:rPr>
        <w:t>3.1.</w:t>
      </w:r>
      <w:r>
        <w:rPr>
          <w:rFonts w:hint="eastAsia"/>
        </w:rPr>
        <w:t>知识域：网络安全运营概述</w:t>
      </w:r>
      <w:r>
        <w:rPr>
          <w:rFonts w:hint="eastAsia"/>
        </w:rPr>
        <w:t xml:space="preserve"> </w:t>
      </w:r>
    </w:p>
    <w:p w14:paraId="6B08FA53" w14:textId="77777777" w:rsidR="00205230" w:rsidRDefault="00000000" w:rsidP="00EC3E7D">
      <w:pPr>
        <w:pStyle w:val="3"/>
        <w:rPr>
          <w:rFonts w:hint="eastAsia"/>
        </w:rPr>
      </w:pPr>
      <w:r>
        <w:rPr>
          <w:rFonts w:hint="eastAsia"/>
        </w:rPr>
        <w:t xml:space="preserve">3.1.1 </w:t>
      </w:r>
      <w:r>
        <w:rPr>
          <w:rFonts w:hint="eastAsia"/>
        </w:rPr>
        <w:t>知识子域：安全运营基础概念</w:t>
      </w:r>
    </w:p>
    <w:p w14:paraId="52783312"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了解安全运营背景</w:t>
      </w:r>
    </w:p>
    <w:p w14:paraId="684C0930"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了解安全运营定义</w:t>
      </w:r>
    </w:p>
    <w:p w14:paraId="48095380"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理解安全运营核心目标</w:t>
      </w:r>
    </w:p>
    <w:p w14:paraId="28D51FE8" w14:textId="77777777" w:rsidR="00205230" w:rsidRDefault="00000000" w:rsidP="00EC3E7D">
      <w:pPr>
        <w:pStyle w:val="3"/>
        <w:rPr>
          <w:rFonts w:hint="eastAsia"/>
        </w:rPr>
      </w:pPr>
      <w:r>
        <w:rPr>
          <w:rFonts w:hint="eastAsia"/>
        </w:rPr>
        <w:t xml:space="preserve">3.1.2 </w:t>
      </w:r>
      <w:r>
        <w:rPr>
          <w:rFonts w:hint="eastAsia"/>
        </w:rPr>
        <w:t>知识子域：全球安全运营现状分析</w:t>
      </w:r>
    </w:p>
    <w:p w14:paraId="1335C8EC"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了解安全运营与传统 IT 安全的区别</w:t>
      </w:r>
    </w:p>
    <w:p w14:paraId="1169BDB5"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了解全球安全运营现状分析</w:t>
      </w:r>
    </w:p>
    <w:p w14:paraId="209F9688"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了解国际安全运营模式</w:t>
      </w:r>
    </w:p>
    <w:p w14:paraId="255EA7B7"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理解国内安全运营特色</w:t>
      </w:r>
    </w:p>
    <w:p w14:paraId="3B54D5D2" w14:textId="77777777" w:rsidR="00205230" w:rsidRDefault="00000000" w:rsidP="00EC3E7D">
      <w:pPr>
        <w:pStyle w:val="3"/>
        <w:rPr>
          <w:rFonts w:hint="eastAsia"/>
        </w:rPr>
      </w:pPr>
      <w:r>
        <w:rPr>
          <w:rFonts w:hint="eastAsia"/>
        </w:rPr>
        <w:t xml:space="preserve">3.1.3 </w:t>
      </w:r>
      <w:r>
        <w:rPr>
          <w:rFonts w:hint="eastAsia"/>
        </w:rPr>
        <w:t>知识子域：安全运营中心</w:t>
      </w:r>
      <w:r>
        <w:rPr>
          <w:rFonts w:hint="eastAsia"/>
        </w:rPr>
        <w:t>SOC</w:t>
      </w:r>
    </w:p>
    <w:p w14:paraId="409BB7EC"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了解安全运营中心SOC的定义</w:t>
      </w:r>
    </w:p>
    <w:p w14:paraId="30EBC262"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了解SOC 的核心目标</w:t>
      </w:r>
    </w:p>
    <w:p w14:paraId="5F8D07C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了解SOC 的组织架构与功能</w:t>
      </w:r>
    </w:p>
    <w:p w14:paraId="4070903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理解SOC 的核心功能</w:t>
      </w:r>
    </w:p>
    <w:p w14:paraId="3959AB41" w14:textId="77777777" w:rsidR="00205230" w:rsidRDefault="00000000" w:rsidP="00EC3E7D">
      <w:pPr>
        <w:pStyle w:val="3"/>
        <w:rPr>
          <w:rFonts w:hint="eastAsia"/>
        </w:rPr>
      </w:pPr>
      <w:r>
        <w:rPr>
          <w:rFonts w:hint="eastAsia"/>
        </w:rPr>
        <w:t xml:space="preserve">3.1.4 </w:t>
      </w:r>
      <w:r>
        <w:rPr>
          <w:rFonts w:hint="eastAsia"/>
        </w:rPr>
        <w:t>知识子域：企业安全运营需求与战略管理</w:t>
      </w:r>
    </w:p>
    <w:p w14:paraId="400BC09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了解企业安全风险管理</w:t>
      </w:r>
    </w:p>
    <w:p w14:paraId="1DE7605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了解企业安全运营需求</w:t>
      </w:r>
    </w:p>
    <w:p w14:paraId="5068493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了解安全运营战略管理与投资</w:t>
      </w:r>
    </w:p>
    <w:p w14:paraId="4BCCB73D" w14:textId="77777777" w:rsidR="00205230" w:rsidRDefault="00000000" w:rsidP="00EC3E7D">
      <w:pPr>
        <w:pStyle w:val="2"/>
        <w:rPr>
          <w:rFonts w:hint="eastAsia"/>
        </w:rPr>
      </w:pPr>
      <w:r>
        <w:rPr>
          <w:rFonts w:hint="eastAsia"/>
        </w:rPr>
        <w:t>3.2</w:t>
      </w:r>
      <w:r>
        <w:rPr>
          <w:rFonts w:hint="eastAsia"/>
        </w:rPr>
        <w:t>知识域：网络安全运营产品与技术</w:t>
      </w:r>
    </w:p>
    <w:p w14:paraId="079E8238" w14:textId="77777777" w:rsidR="00205230" w:rsidRDefault="00000000" w:rsidP="00EC3E7D">
      <w:pPr>
        <w:pStyle w:val="3"/>
        <w:rPr>
          <w:rFonts w:hint="eastAsia"/>
        </w:rPr>
      </w:pPr>
      <w:r>
        <w:rPr>
          <w:rFonts w:hint="eastAsia"/>
        </w:rPr>
        <w:t xml:space="preserve">3.2.1 </w:t>
      </w:r>
      <w:r>
        <w:rPr>
          <w:rFonts w:hint="eastAsia"/>
        </w:rPr>
        <w:t>知识子域：网络安全运营产品</w:t>
      </w:r>
    </w:p>
    <w:p w14:paraId="66F656C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了解SIEM（安全信息与事件管理）</w:t>
      </w:r>
    </w:p>
    <w:p w14:paraId="136B6E6E"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了解入侵检测/防御系统（IDS/IPS）与防火墙</w:t>
      </w:r>
    </w:p>
    <w:p w14:paraId="1B78218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了解终端检测与响应（EDR）</w:t>
      </w:r>
    </w:p>
    <w:p w14:paraId="6AAB9215"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了解安全自动化与编排（SOAR）</w:t>
      </w:r>
    </w:p>
    <w:p w14:paraId="53101F7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了解威胁情报与日志管理</w:t>
      </w:r>
    </w:p>
    <w:p w14:paraId="2C952C3F" w14:textId="77777777" w:rsidR="00205230" w:rsidRDefault="00000000" w:rsidP="00EC3E7D">
      <w:pPr>
        <w:pStyle w:val="3"/>
        <w:rPr>
          <w:rFonts w:hint="eastAsia"/>
        </w:rPr>
      </w:pPr>
      <w:r>
        <w:rPr>
          <w:rFonts w:hint="eastAsia"/>
        </w:rPr>
        <w:lastRenderedPageBreak/>
        <w:t xml:space="preserve">3.2.2 </w:t>
      </w:r>
      <w:r>
        <w:rPr>
          <w:rFonts w:hint="eastAsia"/>
        </w:rPr>
        <w:t>知识子域：网络安全运营技术</w:t>
      </w:r>
    </w:p>
    <w:p w14:paraId="71CF2FF2"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了解安全运营技术架构设计原则</w:t>
      </w:r>
    </w:p>
    <w:p w14:paraId="346F468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了解分层架构设计</w:t>
      </w:r>
    </w:p>
    <w:p w14:paraId="2BF2A84D"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理解数据采集层</w:t>
      </w:r>
    </w:p>
    <w:p w14:paraId="172F6F56"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理解数据存储与分析层</w:t>
      </w:r>
    </w:p>
    <w:p w14:paraId="11CEF629"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理解安全编排与响应层</w:t>
      </w:r>
    </w:p>
    <w:p w14:paraId="4BC6340C"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理解可视化与决策层</w:t>
      </w:r>
    </w:p>
    <w:p w14:paraId="0DC79032"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w:t>
      </w:r>
      <w:proofErr w:type="gramStart"/>
      <w:r>
        <w:rPr>
          <w:rFonts w:asciiTheme="minorEastAsia" w:hAnsiTheme="minorEastAsia" w:cstheme="minorEastAsia" w:hint="eastAsia"/>
          <w:sz w:val="24"/>
        </w:rPr>
        <w:t>典型部署</w:t>
      </w:r>
      <w:proofErr w:type="gramEnd"/>
      <w:r>
        <w:rPr>
          <w:rFonts w:asciiTheme="minorEastAsia" w:hAnsiTheme="minorEastAsia" w:cstheme="minorEastAsia" w:hint="eastAsia"/>
          <w:sz w:val="24"/>
        </w:rPr>
        <w:t>模式</w:t>
      </w:r>
    </w:p>
    <w:p w14:paraId="3BF38DDB" w14:textId="77777777" w:rsidR="00205230" w:rsidRDefault="00000000" w:rsidP="00EC3E7D">
      <w:pPr>
        <w:pStyle w:val="2"/>
        <w:rPr>
          <w:rFonts w:hint="eastAsia"/>
        </w:rPr>
      </w:pPr>
      <w:r>
        <w:rPr>
          <w:rFonts w:hint="eastAsia"/>
        </w:rPr>
        <w:t>3.3</w:t>
      </w:r>
      <w:r>
        <w:rPr>
          <w:rFonts w:hint="eastAsia"/>
        </w:rPr>
        <w:t>知识域：网络安全运营服务</w:t>
      </w:r>
      <w:r>
        <w:rPr>
          <w:rFonts w:hint="eastAsia"/>
        </w:rPr>
        <w:t xml:space="preserve">  </w:t>
      </w:r>
    </w:p>
    <w:p w14:paraId="0995CD2C" w14:textId="77777777" w:rsidR="00205230" w:rsidRDefault="00000000" w:rsidP="00EC3E7D">
      <w:pPr>
        <w:pStyle w:val="3"/>
        <w:rPr>
          <w:rFonts w:hint="eastAsia"/>
        </w:rPr>
      </w:pPr>
      <w:r>
        <w:rPr>
          <w:rFonts w:hint="eastAsia"/>
        </w:rPr>
        <w:t>3.3.1</w:t>
      </w:r>
      <w:r>
        <w:rPr>
          <w:rFonts w:hint="eastAsia"/>
        </w:rPr>
        <w:t>知识域：安全运营服务概述</w:t>
      </w:r>
      <w:r>
        <w:rPr>
          <w:rFonts w:hint="eastAsia"/>
        </w:rPr>
        <w:t xml:space="preserve"> </w:t>
      </w:r>
    </w:p>
    <w:p w14:paraId="52ECD6D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了解安全运营服务的定义</w:t>
      </w:r>
    </w:p>
    <w:p w14:paraId="62F9F4DA"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了解安全运营服务的核心目标</w:t>
      </w:r>
    </w:p>
    <w:p w14:paraId="2A3342BD"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理解安全运营服务与传统网络安全管理的区别</w:t>
      </w:r>
    </w:p>
    <w:p w14:paraId="0B940396" w14:textId="77777777" w:rsidR="00205230" w:rsidRDefault="00000000" w:rsidP="00EC3E7D">
      <w:pPr>
        <w:pStyle w:val="3"/>
        <w:rPr>
          <w:rFonts w:hint="eastAsia"/>
        </w:rPr>
      </w:pPr>
      <w:r>
        <w:rPr>
          <w:rFonts w:hint="eastAsia"/>
        </w:rPr>
        <w:t>3.3.2</w:t>
      </w:r>
      <w:r>
        <w:rPr>
          <w:rFonts w:hint="eastAsia"/>
        </w:rPr>
        <w:t>知识域：安全运营服务的核心内容</w:t>
      </w:r>
    </w:p>
    <w:p w14:paraId="485A4A70"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了解安全运营服务涵盖的主要功能和工作流程。</w:t>
      </w:r>
    </w:p>
    <w:p w14:paraId="4AE6865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了解数据采集与监控</w:t>
      </w:r>
    </w:p>
    <w:p w14:paraId="08BBFD9D"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了解威胁检测与分析</w:t>
      </w:r>
    </w:p>
    <w:p w14:paraId="2EFD333F"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了解事件响应与处置</w:t>
      </w:r>
    </w:p>
    <w:p w14:paraId="42A3CF1A"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了解报告与反馈机制</w:t>
      </w:r>
    </w:p>
    <w:p w14:paraId="214D02C5"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了解服务交付的流程</w:t>
      </w:r>
    </w:p>
    <w:p w14:paraId="22700FBE" w14:textId="77777777" w:rsidR="00205230" w:rsidRDefault="00000000" w:rsidP="00EC3E7D">
      <w:pPr>
        <w:pStyle w:val="3"/>
        <w:rPr>
          <w:rFonts w:hint="eastAsia"/>
        </w:rPr>
      </w:pPr>
      <w:r>
        <w:rPr>
          <w:rFonts w:hint="eastAsia"/>
        </w:rPr>
        <w:t>3.3.3</w:t>
      </w:r>
      <w:r>
        <w:rPr>
          <w:rFonts w:hint="eastAsia"/>
        </w:rPr>
        <w:t>知识域：安全运营服务的模式</w:t>
      </w:r>
    </w:p>
    <w:p w14:paraId="4018AD2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理解各类安全运营服务模式的特点、优势与适用场景。</w:t>
      </w:r>
    </w:p>
    <w:p w14:paraId="0DB6EBA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了解内部自建模式（自建SOC）</w:t>
      </w:r>
    </w:p>
    <w:p w14:paraId="3D7A907A"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了解管理型安全服务（MSSP/MDR）</w:t>
      </w:r>
    </w:p>
    <w:p w14:paraId="22055E0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w:t>
      </w:r>
      <w:proofErr w:type="gramStart"/>
      <w:r>
        <w:rPr>
          <w:rFonts w:asciiTheme="minorEastAsia" w:hAnsiTheme="minorEastAsia" w:cstheme="minorEastAsia" w:hint="eastAsia"/>
          <w:sz w:val="24"/>
        </w:rPr>
        <w:t>云安全</w:t>
      </w:r>
      <w:proofErr w:type="gramEnd"/>
      <w:r>
        <w:rPr>
          <w:rFonts w:asciiTheme="minorEastAsia" w:hAnsiTheme="minorEastAsia" w:cstheme="minorEastAsia" w:hint="eastAsia"/>
          <w:sz w:val="24"/>
        </w:rPr>
        <w:t>服务（</w:t>
      </w:r>
      <w:proofErr w:type="spellStart"/>
      <w:r>
        <w:rPr>
          <w:rFonts w:asciiTheme="minorEastAsia" w:hAnsiTheme="minorEastAsia" w:cstheme="minorEastAsia" w:hint="eastAsia"/>
          <w:sz w:val="24"/>
        </w:rPr>
        <w:t>SECaaS</w:t>
      </w:r>
      <w:proofErr w:type="spellEnd"/>
      <w:r>
        <w:rPr>
          <w:rFonts w:asciiTheme="minorEastAsia" w:hAnsiTheme="minorEastAsia" w:cstheme="minorEastAsia" w:hint="eastAsia"/>
          <w:sz w:val="24"/>
        </w:rPr>
        <w:t>）</w:t>
      </w:r>
    </w:p>
    <w:p w14:paraId="42F4235B"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了解混合模式</w:t>
      </w:r>
    </w:p>
    <w:p w14:paraId="2AFD2F7A"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理解企业选择安全运营服务模式的决定性因素</w:t>
      </w:r>
    </w:p>
    <w:p w14:paraId="4E1337DB" w14:textId="77777777" w:rsidR="00205230" w:rsidRDefault="00000000" w:rsidP="00EC3E7D">
      <w:pPr>
        <w:pStyle w:val="2"/>
        <w:rPr>
          <w:rFonts w:hint="eastAsia"/>
        </w:rPr>
      </w:pPr>
      <w:r>
        <w:rPr>
          <w:rFonts w:hint="eastAsia"/>
        </w:rPr>
        <w:lastRenderedPageBreak/>
        <w:t>3.4</w:t>
      </w:r>
      <w:r>
        <w:rPr>
          <w:rFonts w:hint="eastAsia"/>
        </w:rPr>
        <w:t>知识域：安全运营流程与事件响应</w:t>
      </w:r>
    </w:p>
    <w:p w14:paraId="5252B2E9" w14:textId="77777777" w:rsidR="00205230" w:rsidRDefault="00000000" w:rsidP="00EC3E7D">
      <w:pPr>
        <w:pStyle w:val="3"/>
        <w:rPr>
          <w:rFonts w:hint="eastAsia"/>
        </w:rPr>
      </w:pPr>
      <w:r>
        <w:rPr>
          <w:rFonts w:hint="eastAsia"/>
        </w:rPr>
        <w:t xml:space="preserve">3.4.1 </w:t>
      </w:r>
      <w:r>
        <w:rPr>
          <w:rFonts w:hint="eastAsia"/>
        </w:rPr>
        <w:t>知识子域：</w:t>
      </w:r>
      <w:r>
        <w:rPr>
          <w:rFonts w:hint="eastAsia"/>
        </w:rPr>
        <w:t xml:space="preserve">SOC </w:t>
      </w:r>
      <w:r>
        <w:rPr>
          <w:rFonts w:hint="eastAsia"/>
        </w:rPr>
        <w:t>日常运营流程</w:t>
      </w:r>
    </w:p>
    <w:p w14:paraId="49A67321"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了解SOC日常运营流程</w:t>
      </w:r>
    </w:p>
    <w:p w14:paraId="119B94B4" w14:textId="77777777" w:rsidR="00205230" w:rsidRDefault="00000000" w:rsidP="004A5D9A">
      <w:pPr>
        <w:pStyle w:val="3"/>
        <w:rPr>
          <w:rFonts w:hint="eastAsia"/>
        </w:rPr>
      </w:pPr>
      <w:r>
        <w:rPr>
          <w:rFonts w:hint="eastAsia"/>
        </w:rPr>
        <w:t>3.4.2</w:t>
      </w:r>
      <w:r>
        <w:rPr>
          <w:rFonts w:hint="eastAsia"/>
        </w:rPr>
        <w:t>知识子域：安全事件响应流程</w:t>
      </w:r>
    </w:p>
    <w:p w14:paraId="18A47D75"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掌握安全事件响应流程</w:t>
      </w:r>
    </w:p>
    <w:p w14:paraId="796DB097"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掌握事件识别</w:t>
      </w:r>
    </w:p>
    <w:p w14:paraId="001C8ED0"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掌握响应指挥</w:t>
      </w:r>
    </w:p>
    <w:p w14:paraId="629F8213"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 xml:space="preserve">掌握控制与隔离 </w:t>
      </w:r>
    </w:p>
    <w:p w14:paraId="1C4DFBCE"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了解根因分析</w:t>
      </w:r>
    </w:p>
    <w:p w14:paraId="76C1DB16" w14:textId="77777777" w:rsidR="00205230" w:rsidRDefault="00000000">
      <w:pPr>
        <w:pStyle w:val="a0"/>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了解恢复与取证</w:t>
      </w:r>
    </w:p>
    <w:p w14:paraId="05FEBF40" w14:textId="77777777" w:rsidR="00205230" w:rsidRDefault="00000000" w:rsidP="004A5D9A">
      <w:pPr>
        <w:pStyle w:val="2"/>
        <w:rPr>
          <w:rFonts w:hint="eastAsia"/>
        </w:rPr>
      </w:pPr>
      <w:r>
        <w:rPr>
          <w:rFonts w:hint="eastAsia"/>
        </w:rPr>
        <w:t>3.5</w:t>
      </w:r>
      <w:r>
        <w:rPr>
          <w:rFonts w:hint="eastAsia"/>
        </w:rPr>
        <w:t>知识域：安全运营合</w:t>
      </w:r>
      <w:proofErr w:type="gramStart"/>
      <w:r>
        <w:rPr>
          <w:rFonts w:hint="eastAsia"/>
        </w:rPr>
        <w:t>规</w:t>
      </w:r>
      <w:proofErr w:type="gramEnd"/>
      <w:r>
        <w:rPr>
          <w:rFonts w:hint="eastAsia"/>
        </w:rPr>
        <w:t>风险与管理</w:t>
      </w:r>
    </w:p>
    <w:p w14:paraId="18FBAF3A" w14:textId="77777777" w:rsidR="00205230" w:rsidRDefault="00000000" w:rsidP="004A5D9A">
      <w:pPr>
        <w:pStyle w:val="3"/>
        <w:rPr>
          <w:rFonts w:hint="eastAsia"/>
        </w:rPr>
      </w:pPr>
      <w:r>
        <w:rPr>
          <w:rFonts w:hint="eastAsia"/>
        </w:rPr>
        <w:t>3.5.1</w:t>
      </w:r>
      <w:r>
        <w:rPr>
          <w:rFonts w:hint="eastAsia"/>
        </w:rPr>
        <w:t>知识子域：企业合</w:t>
      </w:r>
      <w:proofErr w:type="gramStart"/>
      <w:r>
        <w:rPr>
          <w:rFonts w:hint="eastAsia"/>
        </w:rPr>
        <w:t>规</w:t>
      </w:r>
      <w:proofErr w:type="gramEnd"/>
      <w:r>
        <w:rPr>
          <w:rFonts w:hint="eastAsia"/>
        </w:rPr>
        <w:t>风险管理体系</w:t>
      </w:r>
    </w:p>
    <w:p w14:paraId="0A7E07A9"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了解企业合</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管理框架</w:t>
      </w:r>
    </w:p>
    <w:p w14:paraId="1FF88BBA"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掌握合</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风险识别与评估</w:t>
      </w:r>
    </w:p>
    <w:p w14:paraId="1D15344A"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理解合</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管理评价制度与改进流程</w:t>
      </w:r>
    </w:p>
    <w:p w14:paraId="5183CCEE" w14:textId="77777777" w:rsidR="00205230" w:rsidRDefault="00000000" w:rsidP="004A5D9A">
      <w:pPr>
        <w:pStyle w:val="3"/>
        <w:rPr>
          <w:rFonts w:hint="eastAsia"/>
        </w:rPr>
      </w:pPr>
      <w:r>
        <w:rPr>
          <w:rFonts w:hint="eastAsia"/>
        </w:rPr>
        <w:t>3.5.2</w:t>
      </w:r>
      <w:r>
        <w:rPr>
          <w:rFonts w:hint="eastAsia"/>
        </w:rPr>
        <w:t>知识子域：安全运营合</w:t>
      </w:r>
      <w:proofErr w:type="gramStart"/>
      <w:r>
        <w:rPr>
          <w:rFonts w:hint="eastAsia"/>
        </w:rPr>
        <w:t>规</w:t>
      </w:r>
      <w:proofErr w:type="gramEnd"/>
      <w:r>
        <w:rPr>
          <w:rFonts w:hint="eastAsia"/>
        </w:rPr>
        <w:t>风险的基本概念</w:t>
      </w:r>
    </w:p>
    <w:p w14:paraId="48599C54"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了解安全运营在企业中的重要性</w:t>
      </w:r>
    </w:p>
    <w:p w14:paraId="30CF2280"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了解国内外合</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环境、监管要求与发展趋势</w:t>
      </w:r>
    </w:p>
    <w:p w14:paraId="156B5621"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理解合</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风险、法律风险与业务风险的界定</w:t>
      </w:r>
    </w:p>
    <w:p w14:paraId="51D3EA5B"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理解企业在安全运营中的合</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挑战与风险点</w:t>
      </w:r>
    </w:p>
    <w:p w14:paraId="49D29201" w14:textId="77777777" w:rsidR="00205230" w:rsidRDefault="00000000" w:rsidP="004A5D9A">
      <w:pPr>
        <w:pStyle w:val="3"/>
        <w:rPr>
          <w:rFonts w:hint="eastAsia"/>
        </w:rPr>
      </w:pPr>
      <w:r>
        <w:rPr>
          <w:rFonts w:hint="eastAsia"/>
        </w:rPr>
        <w:t>3.5.3</w:t>
      </w:r>
      <w:r>
        <w:rPr>
          <w:rFonts w:hint="eastAsia"/>
        </w:rPr>
        <w:t>知识子域：国内外安全运营标准与法律法规</w:t>
      </w:r>
    </w:p>
    <w:p w14:paraId="2E380E40"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了解国内安全运营标准与法规</w:t>
      </w:r>
    </w:p>
    <w:p w14:paraId="37877794"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了解国际安全运营标准</w:t>
      </w:r>
    </w:p>
    <w:p w14:paraId="630349CC"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理解国际标准与中国法规在理念、方法及落地实施上的不同</w:t>
      </w:r>
    </w:p>
    <w:p w14:paraId="1032F992" w14:textId="77777777" w:rsidR="00205230" w:rsidRDefault="00000000" w:rsidP="00C965A8">
      <w:pPr>
        <w:pStyle w:val="3"/>
        <w:rPr>
          <w:rFonts w:hint="eastAsia"/>
        </w:rPr>
      </w:pPr>
      <w:r>
        <w:rPr>
          <w:rFonts w:hint="eastAsia"/>
        </w:rPr>
        <w:t>3.5.4</w:t>
      </w:r>
      <w:r>
        <w:rPr>
          <w:rFonts w:hint="eastAsia"/>
        </w:rPr>
        <w:t>知识子域：企业数据合</w:t>
      </w:r>
      <w:proofErr w:type="gramStart"/>
      <w:r>
        <w:rPr>
          <w:rFonts w:hint="eastAsia"/>
        </w:rPr>
        <w:t>规</w:t>
      </w:r>
      <w:proofErr w:type="gramEnd"/>
    </w:p>
    <w:p w14:paraId="0E9CFD14"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了解个人隐私保护要求</w:t>
      </w:r>
    </w:p>
    <w:p w14:paraId="37A5B418"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了解数据合</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全生命周期管理方法</w:t>
      </w:r>
    </w:p>
    <w:p w14:paraId="6AFACFA9"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lastRenderedPageBreak/>
        <w:t>掌握数据合</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框架建设</w:t>
      </w:r>
    </w:p>
    <w:p w14:paraId="32FD8985"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理解数据合</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流程</w:t>
      </w:r>
    </w:p>
    <w:p w14:paraId="4391885C"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掌握用户数据保护技术与管理方法</w:t>
      </w:r>
    </w:p>
    <w:p w14:paraId="4129117B"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了解典型风险场景与应对措施</w:t>
      </w:r>
    </w:p>
    <w:p w14:paraId="5F907047" w14:textId="77777777" w:rsidR="00205230" w:rsidRDefault="00000000" w:rsidP="00C965A8">
      <w:pPr>
        <w:pStyle w:val="Default"/>
        <w:rPr>
          <w:rFonts w:hint="eastAsia"/>
        </w:rPr>
      </w:pPr>
      <w:r>
        <w:rPr>
          <w:rFonts w:hint="eastAsia"/>
        </w:rPr>
        <w:t>3.5.5知识子域：国内安全运营合</w:t>
      </w:r>
      <w:proofErr w:type="gramStart"/>
      <w:r>
        <w:rPr>
          <w:rFonts w:hint="eastAsia"/>
        </w:rPr>
        <w:t>规</w:t>
      </w:r>
      <w:proofErr w:type="gramEnd"/>
      <w:r>
        <w:rPr>
          <w:rFonts w:hint="eastAsia"/>
        </w:rPr>
        <w:t>案例分析</w:t>
      </w:r>
    </w:p>
    <w:p w14:paraId="43303068"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掌握企业如何构建安全运营体系，实现数据合</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与网络安全合</w:t>
      </w:r>
      <w:proofErr w:type="gramStart"/>
      <w:r>
        <w:rPr>
          <w:rFonts w:asciiTheme="minorEastAsia" w:hAnsiTheme="minorEastAsia" w:cstheme="minorEastAsia" w:hint="eastAsia"/>
          <w:sz w:val="24"/>
        </w:rPr>
        <w:t>规</w:t>
      </w:r>
      <w:proofErr w:type="gramEnd"/>
    </w:p>
    <w:p w14:paraId="2ABDCCBD" w14:textId="77777777" w:rsidR="00205230" w:rsidRDefault="00000000" w:rsidP="00C965A8">
      <w:pPr>
        <w:pStyle w:val="2"/>
        <w:rPr>
          <w:rFonts w:hint="eastAsia"/>
        </w:rPr>
      </w:pPr>
      <w:r>
        <w:rPr>
          <w:rFonts w:hint="eastAsia"/>
        </w:rPr>
        <w:t>3.6</w:t>
      </w:r>
      <w:r>
        <w:rPr>
          <w:rFonts w:hint="eastAsia"/>
        </w:rPr>
        <w:t>知识域：</w:t>
      </w:r>
      <w:proofErr w:type="gramStart"/>
      <w:r>
        <w:rPr>
          <w:rFonts w:hint="eastAsia"/>
        </w:rPr>
        <w:t>信创国产化</w:t>
      </w:r>
      <w:proofErr w:type="gramEnd"/>
    </w:p>
    <w:p w14:paraId="4E644906" w14:textId="77777777" w:rsidR="00205230" w:rsidRDefault="00000000" w:rsidP="00C965A8">
      <w:pPr>
        <w:pStyle w:val="4"/>
        <w:rPr>
          <w:rFonts w:hint="eastAsia"/>
        </w:rPr>
      </w:pPr>
      <w:r>
        <w:rPr>
          <w:rFonts w:hint="eastAsia"/>
        </w:rPr>
        <w:t>3.6.1</w:t>
      </w:r>
      <w:r>
        <w:rPr>
          <w:rFonts w:hint="eastAsia"/>
        </w:rPr>
        <w:t>知识子域：</w:t>
      </w:r>
      <w:proofErr w:type="gramStart"/>
      <w:r>
        <w:rPr>
          <w:rFonts w:hint="eastAsia"/>
        </w:rPr>
        <w:t>信创产业</w:t>
      </w:r>
      <w:proofErr w:type="gramEnd"/>
      <w:r>
        <w:rPr>
          <w:rFonts w:hint="eastAsia"/>
        </w:rPr>
        <w:t>概述与发展背景</w:t>
      </w:r>
    </w:p>
    <w:p w14:paraId="78524743" w14:textId="77777777" w:rsidR="00205230" w:rsidRDefault="00000000">
      <w:pPr>
        <w:pStyle w:val="a0"/>
        <w:spacing w:line="360" w:lineRule="auto"/>
        <w:ind w:firstLine="480"/>
        <w:rPr>
          <w:rFonts w:asciiTheme="minorEastAsia" w:hAnsiTheme="minorEastAsia" w:cstheme="minorEastAsia" w:hint="eastAsia"/>
          <w:sz w:val="24"/>
        </w:rPr>
      </w:pPr>
      <w:proofErr w:type="gramStart"/>
      <w:r>
        <w:rPr>
          <w:rFonts w:asciiTheme="minorEastAsia" w:hAnsiTheme="minorEastAsia" w:cstheme="minorEastAsia" w:hint="eastAsia"/>
          <w:sz w:val="24"/>
        </w:rPr>
        <w:t>了解信创产业</w:t>
      </w:r>
      <w:proofErr w:type="gramEnd"/>
      <w:r>
        <w:rPr>
          <w:rFonts w:asciiTheme="minorEastAsia" w:hAnsiTheme="minorEastAsia" w:cstheme="minorEastAsia" w:hint="eastAsia"/>
          <w:sz w:val="24"/>
        </w:rPr>
        <w:t>产生的时代背景</w:t>
      </w:r>
    </w:p>
    <w:p w14:paraId="0784DE9D" w14:textId="77777777" w:rsidR="00205230" w:rsidRDefault="00000000">
      <w:pPr>
        <w:pStyle w:val="a0"/>
        <w:spacing w:line="360" w:lineRule="auto"/>
        <w:ind w:firstLine="480"/>
        <w:rPr>
          <w:rFonts w:asciiTheme="minorEastAsia" w:hAnsiTheme="minorEastAsia" w:cstheme="minorEastAsia" w:hint="eastAsia"/>
          <w:sz w:val="24"/>
        </w:rPr>
      </w:pPr>
      <w:proofErr w:type="gramStart"/>
      <w:r>
        <w:rPr>
          <w:rFonts w:asciiTheme="minorEastAsia" w:hAnsiTheme="minorEastAsia" w:cstheme="minorEastAsia" w:hint="eastAsia"/>
          <w:sz w:val="24"/>
        </w:rPr>
        <w:t>了解信创产业</w:t>
      </w:r>
      <w:proofErr w:type="gramEnd"/>
      <w:r>
        <w:rPr>
          <w:rFonts w:asciiTheme="minorEastAsia" w:hAnsiTheme="minorEastAsia" w:cstheme="minorEastAsia" w:hint="eastAsia"/>
          <w:sz w:val="24"/>
        </w:rPr>
        <w:t>所涉及的关键技术领域</w:t>
      </w:r>
    </w:p>
    <w:p w14:paraId="0F5CD786" w14:textId="77777777" w:rsidR="00205230" w:rsidRDefault="00000000">
      <w:pPr>
        <w:pStyle w:val="a0"/>
        <w:spacing w:line="360" w:lineRule="auto"/>
        <w:ind w:firstLine="480"/>
        <w:rPr>
          <w:rFonts w:asciiTheme="minorEastAsia" w:hAnsiTheme="minorEastAsia" w:cstheme="minorEastAsia" w:hint="eastAsia"/>
          <w:sz w:val="24"/>
        </w:rPr>
      </w:pPr>
      <w:proofErr w:type="gramStart"/>
      <w:r>
        <w:rPr>
          <w:rFonts w:asciiTheme="minorEastAsia" w:hAnsiTheme="minorEastAsia" w:cstheme="minorEastAsia" w:hint="eastAsia"/>
          <w:sz w:val="24"/>
        </w:rPr>
        <w:t>理解信创产业</w:t>
      </w:r>
      <w:proofErr w:type="gramEnd"/>
      <w:r>
        <w:rPr>
          <w:rFonts w:asciiTheme="minorEastAsia" w:hAnsiTheme="minorEastAsia" w:cstheme="minorEastAsia" w:hint="eastAsia"/>
          <w:sz w:val="24"/>
        </w:rPr>
        <w:t>的定义与核心目标</w:t>
      </w:r>
    </w:p>
    <w:p w14:paraId="77C4E2C7" w14:textId="77777777" w:rsidR="00205230" w:rsidRDefault="00000000">
      <w:pPr>
        <w:pStyle w:val="a0"/>
        <w:spacing w:line="360" w:lineRule="auto"/>
        <w:ind w:firstLine="480"/>
        <w:rPr>
          <w:rFonts w:asciiTheme="minorEastAsia" w:hAnsiTheme="minorEastAsia" w:cstheme="minorEastAsia" w:hint="eastAsia"/>
          <w:sz w:val="24"/>
        </w:rPr>
      </w:pPr>
      <w:proofErr w:type="gramStart"/>
      <w:r>
        <w:rPr>
          <w:rFonts w:asciiTheme="minorEastAsia" w:hAnsiTheme="minorEastAsia" w:cstheme="minorEastAsia" w:hint="eastAsia"/>
          <w:sz w:val="24"/>
        </w:rPr>
        <w:t>理解信创产业</w:t>
      </w:r>
      <w:proofErr w:type="gramEnd"/>
      <w:r>
        <w:rPr>
          <w:rFonts w:asciiTheme="minorEastAsia" w:hAnsiTheme="minorEastAsia" w:cstheme="minorEastAsia" w:hint="eastAsia"/>
          <w:sz w:val="24"/>
        </w:rPr>
        <w:t>这一重要战略决策的价值与意义</w:t>
      </w:r>
    </w:p>
    <w:p w14:paraId="573CE7D9" w14:textId="77777777" w:rsidR="00205230" w:rsidRDefault="00000000" w:rsidP="004A5D9A">
      <w:pPr>
        <w:pStyle w:val="4"/>
        <w:rPr>
          <w:rFonts w:hint="eastAsia"/>
        </w:rPr>
      </w:pPr>
      <w:r>
        <w:rPr>
          <w:rFonts w:hint="eastAsia"/>
        </w:rPr>
        <w:t xml:space="preserve">3.6.2 </w:t>
      </w:r>
      <w:r>
        <w:rPr>
          <w:rFonts w:hint="eastAsia"/>
        </w:rPr>
        <w:t>知识子域：</w:t>
      </w:r>
      <w:proofErr w:type="gramStart"/>
      <w:r>
        <w:rPr>
          <w:rFonts w:hint="eastAsia"/>
        </w:rPr>
        <w:t>信创产业</w:t>
      </w:r>
      <w:proofErr w:type="gramEnd"/>
      <w:r>
        <w:rPr>
          <w:rFonts w:hint="eastAsia"/>
        </w:rPr>
        <w:t>的硬件生态</w:t>
      </w:r>
    </w:p>
    <w:p w14:paraId="56975DE7"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了解国产主流芯片产品种类及品牌</w:t>
      </w:r>
    </w:p>
    <w:p w14:paraId="07FA3A3E"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了解国产芯片在实际应用中的优势与局限</w:t>
      </w:r>
    </w:p>
    <w:p w14:paraId="25990F67"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理解国产芯片</w:t>
      </w:r>
      <w:proofErr w:type="gramStart"/>
      <w:r>
        <w:rPr>
          <w:rFonts w:asciiTheme="minorEastAsia" w:hAnsiTheme="minorEastAsia" w:cstheme="minorEastAsia" w:hint="eastAsia"/>
          <w:sz w:val="24"/>
        </w:rPr>
        <w:t>在信创生态</w:t>
      </w:r>
      <w:proofErr w:type="gramEnd"/>
      <w:r>
        <w:rPr>
          <w:rFonts w:asciiTheme="minorEastAsia" w:hAnsiTheme="minorEastAsia" w:cstheme="minorEastAsia" w:hint="eastAsia"/>
          <w:sz w:val="24"/>
        </w:rPr>
        <w:t>中的应用</w:t>
      </w:r>
    </w:p>
    <w:p w14:paraId="7BF0A2B4"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理解</w:t>
      </w:r>
      <w:proofErr w:type="gramStart"/>
      <w:r>
        <w:rPr>
          <w:rFonts w:asciiTheme="minorEastAsia" w:hAnsiTheme="minorEastAsia" w:cstheme="minorEastAsia" w:hint="eastAsia"/>
          <w:sz w:val="24"/>
        </w:rPr>
        <w:t>针对信创项目</w:t>
      </w:r>
      <w:proofErr w:type="gramEnd"/>
      <w:r>
        <w:rPr>
          <w:rFonts w:asciiTheme="minorEastAsia" w:hAnsiTheme="minorEastAsia" w:cstheme="minorEastAsia" w:hint="eastAsia"/>
          <w:sz w:val="24"/>
        </w:rPr>
        <w:t>的选型适配</w:t>
      </w:r>
    </w:p>
    <w:p w14:paraId="599ECDBF"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理解如何实现SOC（安全运营中心）硬件国产化替代</w:t>
      </w:r>
    </w:p>
    <w:p w14:paraId="3C480A0E" w14:textId="77777777" w:rsidR="00205230" w:rsidRDefault="00000000" w:rsidP="004A5D9A">
      <w:pPr>
        <w:pStyle w:val="4"/>
        <w:rPr>
          <w:rFonts w:hint="eastAsia"/>
        </w:rPr>
      </w:pPr>
      <w:r>
        <w:rPr>
          <w:rFonts w:hint="eastAsia"/>
        </w:rPr>
        <w:t>3.6.3</w:t>
      </w:r>
      <w:r>
        <w:rPr>
          <w:rFonts w:hint="eastAsia"/>
        </w:rPr>
        <w:t>知识子域：</w:t>
      </w:r>
      <w:proofErr w:type="gramStart"/>
      <w:r>
        <w:rPr>
          <w:rFonts w:hint="eastAsia"/>
        </w:rPr>
        <w:t>信创产业</w:t>
      </w:r>
      <w:proofErr w:type="gramEnd"/>
      <w:r>
        <w:rPr>
          <w:rFonts w:hint="eastAsia"/>
        </w:rPr>
        <w:t>的软件生态</w:t>
      </w:r>
    </w:p>
    <w:p w14:paraId="32B6839E"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了解国产操作系统的优势与挑战</w:t>
      </w:r>
    </w:p>
    <w:p w14:paraId="1EE417A5"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理解国产操作系统如何保障信息安全</w:t>
      </w:r>
    </w:p>
    <w:p w14:paraId="2F6BE737" w14:textId="77777777" w:rsidR="00205230" w:rsidRDefault="00000000">
      <w:pPr>
        <w:spacing w:line="360" w:lineRule="auto"/>
        <w:ind w:firstLineChars="200" w:firstLine="480"/>
        <w:rPr>
          <w:rFonts w:asciiTheme="minorEastAsia" w:hAnsiTheme="minorEastAsia" w:cstheme="minorEastAsia" w:hint="eastAsia"/>
          <w:sz w:val="24"/>
        </w:rPr>
      </w:pPr>
      <w:proofErr w:type="gramStart"/>
      <w:r>
        <w:rPr>
          <w:rFonts w:asciiTheme="minorEastAsia" w:hAnsiTheme="minorEastAsia" w:cstheme="minorEastAsia" w:hint="eastAsia"/>
          <w:sz w:val="24"/>
        </w:rPr>
        <w:t>掌握信创</w:t>
      </w:r>
      <w:proofErr w:type="gramEnd"/>
      <w:r>
        <w:rPr>
          <w:rFonts w:asciiTheme="minorEastAsia" w:hAnsiTheme="minorEastAsia" w:cstheme="minorEastAsia" w:hint="eastAsia"/>
          <w:sz w:val="24"/>
        </w:rPr>
        <w:t>环境下如何适配国产操作系统</w:t>
      </w:r>
    </w:p>
    <w:p w14:paraId="5991ED64"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了解国产主流数据库产品</w:t>
      </w:r>
    </w:p>
    <w:p w14:paraId="4E4CE8F3"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掌握国产数据库的部署与维护</w:t>
      </w:r>
    </w:p>
    <w:p w14:paraId="77918106"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了解国产主流中间件产品</w:t>
      </w:r>
    </w:p>
    <w:p w14:paraId="240FBFB6"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lastRenderedPageBreak/>
        <w:t>掌握使用国产中间</w:t>
      </w:r>
      <w:proofErr w:type="gramStart"/>
      <w:r>
        <w:rPr>
          <w:rFonts w:asciiTheme="minorEastAsia" w:hAnsiTheme="minorEastAsia" w:cstheme="minorEastAsia" w:hint="eastAsia"/>
          <w:sz w:val="24"/>
        </w:rPr>
        <w:t>件部署</w:t>
      </w:r>
      <w:proofErr w:type="gramEnd"/>
      <w:r>
        <w:rPr>
          <w:rFonts w:asciiTheme="minorEastAsia" w:hAnsiTheme="minorEastAsia" w:cstheme="minorEastAsia" w:hint="eastAsia"/>
          <w:sz w:val="24"/>
        </w:rPr>
        <w:t>网站应用</w:t>
      </w:r>
    </w:p>
    <w:p w14:paraId="0B3A7EC4"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w:t>
      </w:r>
      <w:proofErr w:type="gramStart"/>
      <w:r>
        <w:rPr>
          <w:rFonts w:asciiTheme="minorEastAsia" w:hAnsiTheme="minorEastAsia" w:cstheme="minorEastAsia" w:hint="eastAsia"/>
          <w:sz w:val="24"/>
        </w:rPr>
        <w:t>国产云计算在信创项目</w:t>
      </w:r>
      <w:proofErr w:type="gramEnd"/>
      <w:r>
        <w:rPr>
          <w:rFonts w:asciiTheme="minorEastAsia" w:hAnsiTheme="minorEastAsia" w:cstheme="minorEastAsia" w:hint="eastAsia"/>
          <w:sz w:val="24"/>
        </w:rPr>
        <w:t>中的应用模式</w:t>
      </w:r>
    </w:p>
    <w:p w14:paraId="5E1DC9EB"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理解如何构建安全可控的</w:t>
      </w:r>
      <w:proofErr w:type="gramStart"/>
      <w:r>
        <w:rPr>
          <w:rFonts w:asciiTheme="minorEastAsia" w:hAnsiTheme="minorEastAsia" w:cstheme="minorEastAsia" w:hint="eastAsia"/>
          <w:sz w:val="24"/>
        </w:rPr>
        <w:t>国产云</w:t>
      </w:r>
      <w:proofErr w:type="gramEnd"/>
      <w:r>
        <w:rPr>
          <w:rFonts w:asciiTheme="minorEastAsia" w:hAnsiTheme="minorEastAsia" w:cstheme="minorEastAsia" w:hint="eastAsia"/>
          <w:sz w:val="24"/>
        </w:rPr>
        <w:t>环境</w:t>
      </w:r>
    </w:p>
    <w:p w14:paraId="37D8165C"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理解如何实现soc（安全运营中心）软件国产化替代</w:t>
      </w:r>
    </w:p>
    <w:p w14:paraId="77DEA707" w14:textId="77777777" w:rsidR="00205230" w:rsidRDefault="00000000" w:rsidP="004A5D9A">
      <w:pPr>
        <w:pStyle w:val="3"/>
        <w:rPr>
          <w:rFonts w:hint="eastAsia"/>
        </w:rPr>
      </w:pPr>
      <w:r>
        <w:rPr>
          <w:rFonts w:hint="eastAsia"/>
        </w:rPr>
        <w:t>3.7</w:t>
      </w:r>
      <w:r>
        <w:rPr>
          <w:rFonts w:hint="eastAsia"/>
        </w:rPr>
        <w:t>知识域：安全运营前沿趋势与未来发展</w:t>
      </w:r>
    </w:p>
    <w:p w14:paraId="33BAAF0E" w14:textId="77777777" w:rsidR="00205230" w:rsidRDefault="00000000" w:rsidP="004A5D9A">
      <w:pPr>
        <w:pStyle w:val="4"/>
        <w:rPr>
          <w:rFonts w:hint="eastAsia"/>
        </w:rPr>
      </w:pPr>
      <w:r>
        <w:rPr>
          <w:rFonts w:hint="eastAsia"/>
        </w:rPr>
        <w:t>3.7.1</w:t>
      </w:r>
      <w:r>
        <w:rPr>
          <w:rFonts w:hint="eastAsia"/>
        </w:rPr>
        <w:t>知识子域：</w:t>
      </w:r>
      <w:r>
        <w:rPr>
          <w:rFonts w:hint="eastAsia"/>
        </w:rPr>
        <w:t>AI</w:t>
      </w:r>
      <w:r>
        <w:rPr>
          <w:rFonts w:hint="eastAsia"/>
        </w:rPr>
        <w:t>驱动的安全运营策略</w:t>
      </w:r>
    </w:p>
    <w:p w14:paraId="1BDA7B23"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了解AI驱动的安全运营趋势</w:t>
      </w:r>
    </w:p>
    <w:p w14:paraId="27B2B965"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了解AI驱动的安全运营发展</w:t>
      </w:r>
    </w:p>
    <w:p w14:paraId="0E7F1CB4" w14:textId="77777777" w:rsidR="00205230" w:rsidRDefault="00000000" w:rsidP="004A5D9A">
      <w:pPr>
        <w:pStyle w:val="4"/>
        <w:rPr>
          <w:rFonts w:hint="eastAsia"/>
        </w:rPr>
      </w:pPr>
      <w:r>
        <w:rPr>
          <w:rFonts w:hint="eastAsia"/>
        </w:rPr>
        <w:t>3.7.2</w:t>
      </w:r>
      <w:r>
        <w:rPr>
          <w:rFonts w:hint="eastAsia"/>
        </w:rPr>
        <w:t>知识子域：自动化与安全编排（</w:t>
      </w:r>
      <w:r>
        <w:rPr>
          <w:rFonts w:hint="eastAsia"/>
        </w:rPr>
        <w:t>SOAR</w:t>
      </w:r>
      <w:r>
        <w:rPr>
          <w:rFonts w:hint="eastAsia"/>
        </w:rPr>
        <w:t>）进展</w:t>
      </w:r>
    </w:p>
    <w:p w14:paraId="3D7CE408"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了解自动化在大规模安全运营中的核心作用</w:t>
      </w:r>
    </w:p>
    <w:p w14:paraId="7B44DB0C"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了解自动化与SOAR的当下趋势</w:t>
      </w:r>
    </w:p>
    <w:p w14:paraId="1B945AE4"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了解自动化与SOAR的未来发展方向</w:t>
      </w:r>
    </w:p>
    <w:p w14:paraId="256F964D" w14:textId="77777777" w:rsidR="00205230" w:rsidRDefault="00000000" w:rsidP="004A5D9A">
      <w:pPr>
        <w:pStyle w:val="4"/>
        <w:rPr>
          <w:rFonts w:hint="eastAsia"/>
        </w:rPr>
      </w:pPr>
      <w:r>
        <w:rPr>
          <w:rFonts w:hint="eastAsia"/>
        </w:rPr>
        <w:t>3.7.3</w:t>
      </w:r>
      <w:r>
        <w:rPr>
          <w:rFonts w:hint="eastAsia"/>
        </w:rPr>
        <w:t>知识子域：云安全、</w:t>
      </w:r>
      <w:r>
        <w:rPr>
          <w:rFonts w:hint="eastAsia"/>
        </w:rPr>
        <w:t xml:space="preserve">IoT </w:t>
      </w:r>
      <w:r>
        <w:rPr>
          <w:rFonts w:hint="eastAsia"/>
        </w:rPr>
        <w:t>安全与零信任架构</w:t>
      </w:r>
    </w:p>
    <w:p w14:paraId="44E5C7A9"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w:t>
      </w:r>
      <w:proofErr w:type="gramStart"/>
      <w:r>
        <w:rPr>
          <w:rFonts w:asciiTheme="minorEastAsia" w:hAnsiTheme="minorEastAsia" w:cstheme="minorEastAsia" w:hint="eastAsia"/>
          <w:sz w:val="24"/>
        </w:rPr>
        <w:t>云环境</w:t>
      </w:r>
      <w:proofErr w:type="gramEnd"/>
      <w:r>
        <w:rPr>
          <w:rFonts w:asciiTheme="minorEastAsia" w:hAnsiTheme="minorEastAsia" w:cstheme="minorEastAsia" w:hint="eastAsia"/>
          <w:sz w:val="24"/>
        </w:rPr>
        <w:t>下的安全运营特点</w:t>
      </w:r>
    </w:p>
    <w:p w14:paraId="3E29875F"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了解物联网（IoT）安全风险与应对策略</w:t>
      </w:r>
    </w:p>
    <w:p w14:paraId="5A3B0D58"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了解零信任架构的理念与动态权限管理</w:t>
      </w:r>
    </w:p>
    <w:p w14:paraId="267BCDE6" w14:textId="77777777" w:rsidR="00205230" w:rsidRPr="004A5D9A" w:rsidRDefault="00000000" w:rsidP="004A5D9A">
      <w:pPr>
        <w:pStyle w:val="4"/>
        <w:rPr>
          <w:rFonts w:hint="eastAsia"/>
        </w:rPr>
      </w:pPr>
      <w:r>
        <w:rPr>
          <w:rFonts w:hint="eastAsia"/>
        </w:rPr>
        <w:t>3.7.4</w:t>
      </w:r>
      <w:r>
        <w:rPr>
          <w:rFonts w:hint="eastAsia"/>
        </w:rPr>
        <w:t>知识子域：数据驱动的安全态势感知</w:t>
      </w:r>
    </w:p>
    <w:p w14:paraId="7696BDBA"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了解大数</w:t>
      </w:r>
      <w:proofErr w:type="gramStart"/>
      <w:r>
        <w:rPr>
          <w:rFonts w:asciiTheme="minorEastAsia" w:hAnsiTheme="minorEastAsia" w:cstheme="minorEastAsia" w:hint="eastAsia"/>
          <w:sz w:val="24"/>
        </w:rPr>
        <w:t>据实时</w:t>
      </w:r>
      <w:proofErr w:type="gramEnd"/>
      <w:r>
        <w:rPr>
          <w:rFonts w:asciiTheme="minorEastAsia" w:hAnsiTheme="minorEastAsia" w:cstheme="minorEastAsia" w:hint="eastAsia"/>
          <w:sz w:val="24"/>
        </w:rPr>
        <w:t>监控</w:t>
      </w:r>
    </w:p>
    <w:p w14:paraId="0FF98C39" w14:textId="77777777" w:rsidR="0020523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了解威胁情报共享</w:t>
      </w:r>
    </w:p>
    <w:p w14:paraId="7B0255C7" w14:textId="7C543A11" w:rsidR="00205230" w:rsidRPr="004A5D9A" w:rsidRDefault="00000000" w:rsidP="004A5D9A">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了解协同防御机制</w:t>
      </w:r>
    </w:p>
    <w:sectPr w:rsidR="00205230" w:rsidRPr="004A5D9A">
      <w:headerReference w:type="default" r:id="rId13"/>
      <w:footerReference w:type="default" r:id="rId14"/>
      <w:pgSz w:w="11906" w:h="16838"/>
      <w:pgMar w:top="1383" w:right="1800" w:bottom="138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2C1B" w14:textId="77777777" w:rsidR="00566F5A" w:rsidRDefault="00566F5A">
      <w:r>
        <w:separator/>
      </w:r>
    </w:p>
  </w:endnote>
  <w:endnote w:type="continuationSeparator" w:id="0">
    <w:p w14:paraId="52702230" w14:textId="77777777" w:rsidR="00566F5A" w:rsidRDefault="0056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FB00" w14:textId="77777777" w:rsidR="00205230" w:rsidRDefault="00000000">
    <w:pPr>
      <w:pStyle w:val="a5"/>
    </w:pPr>
    <w:r>
      <w:rPr>
        <w:noProof/>
      </w:rPr>
      <mc:AlternateContent>
        <mc:Choice Requires="wps">
          <w:drawing>
            <wp:anchor distT="0" distB="0" distL="114300" distR="114300" simplePos="0" relativeHeight="251659264" behindDoc="0" locked="0" layoutInCell="1" allowOverlap="1" wp14:anchorId="5C480DF3" wp14:editId="534C1432">
              <wp:simplePos x="0" y="0"/>
              <wp:positionH relativeFrom="margin">
                <wp:align>center</wp:align>
              </wp:positionH>
              <wp:positionV relativeFrom="paragraph">
                <wp:posOffset>0</wp:posOffset>
              </wp:positionV>
              <wp:extent cx="1828800" cy="1828800"/>
              <wp:effectExtent l="0" t="0" r="0" b="0"/>
              <wp:wrapNone/>
              <wp:docPr id="873" name="文本框 8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43F2F" w14:textId="77777777" w:rsidR="00205230"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480DF3" id="_x0000_t202" coordsize="21600,21600" o:spt="202" path="m,l,21600r21600,l21600,xe">
              <v:stroke joinstyle="miter"/>
              <v:path gradientshapeok="t" o:connecttype="rect"/>
            </v:shapetype>
            <v:shape id="文本框 87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E243F2F" w14:textId="77777777" w:rsidR="0020523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roofErr w:type="gramStart"/>
    <w:r>
      <w:rPr>
        <w:rFonts w:hint="eastAsia"/>
      </w:rPr>
      <w:t>网安世纪</w:t>
    </w:r>
    <w:proofErr w:type="gramEnd"/>
    <w:r>
      <w:rPr>
        <w:rFonts w:hint="eastAsia"/>
      </w:rPr>
      <w:t>科技有限公司</w:t>
    </w:r>
  </w:p>
  <w:p w14:paraId="28D8235E" w14:textId="77777777" w:rsidR="00205230" w:rsidRDefault="0020523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5FB" w14:textId="77777777" w:rsidR="00205230" w:rsidRDefault="00000000">
    <w:pPr>
      <w:pStyle w:val="a4"/>
    </w:pPr>
    <w:r>
      <w:rPr>
        <w:noProof/>
      </w:rPr>
      <mc:AlternateContent>
        <mc:Choice Requires="wps">
          <w:drawing>
            <wp:anchor distT="0" distB="0" distL="114300" distR="114300" simplePos="0" relativeHeight="251660288" behindDoc="0" locked="0" layoutInCell="1" allowOverlap="1" wp14:anchorId="28AF91BD" wp14:editId="7276D5C0">
              <wp:simplePos x="0" y="0"/>
              <wp:positionH relativeFrom="margin">
                <wp:align>center</wp:align>
              </wp:positionH>
              <wp:positionV relativeFrom="paragraph">
                <wp:posOffset>0</wp:posOffset>
              </wp:positionV>
              <wp:extent cx="1828800" cy="1828800"/>
              <wp:effectExtent l="0" t="0" r="0" b="0"/>
              <wp:wrapNone/>
              <wp:docPr id="874" name="文本框 8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3D0F7" w14:textId="77777777" w:rsidR="00205230"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AF91BD" id="_x0000_t202" coordsize="21600,21600" o:spt="202" path="m,l,21600r21600,l21600,xe">
              <v:stroke joinstyle="miter"/>
              <v:path gradientshapeok="t" o:connecttype="rect"/>
            </v:shapetype>
            <v:shape id="文本框 87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C03D0F7" w14:textId="77777777" w:rsidR="0020523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4BEB" w14:textId="77777777" w:rsidR="00205230" w:rsidRDefault="00000000">
    <w:pPr>
      <w:pStyle w:val="a4"/>
      <w:ind w:right="360"/>
      <w:jc w:val="center"/>
    </w:pPr>
    <w:r>
      <w:rPr>
        <w:noProof/>
      </w:rPr>
      <mc:AlternateContent>
        <mc:Choice Requires="wps">
          <w:drawing>
            <wp:anchor distT="0" distB="0" distL="114300" distR="114300" simplePos="0" relativeHeight="251661312" behindDoc="0" locked="0" layoutInCell="1" allowOverlap="1" wp14:anchorId="53F31BA3" wp14:editId="307823D8">
              <wp:simplePos x="0" y="0"/>
              <wp:positionH relativeFrom="margin">
                <wp:align>center</wp:align>
              </wp:positionH>
              <wp:positionV relativeFrom="paragraph">
                <wp:posOffset>0</wp:posOffset>
              </wp:positionV>
              <wp:extent cx="1828800" cy="1828800"/>
              <wp:effectExtent l="0" t="0" r="0" b="0"/>
              <wp:wrapNone/>
              <wp:docPr id="875" name="文本框 8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EBEC1" w14:textId="77777777" w:rsidR="00205230" w:rsidRDefault="00000000">
                          <w:pPr>
                            <w:pStyle w:val="a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F31BA3" id="_x0000_t202" coordsize="21600,21600" o:spt="202" path="m,l,21600r21600,l21600,xe">
              <v:stroke joinstyle="miter"/>
              <v:path gradientshapeok="t" o:connecttype="rect"/>
            </v:shapetype>
            <v:shape id="文本框 87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1BEBEC1" w14:textId="77777777" w:rsidR="00205230" w:rsidRDefault="00000000">
                    <w:pPr>
                      <w:pStyle w:val="a4"/>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6AF3" w14:textId="77777777" w:rsidR="00566F5A" w:rsidRDefault="00566F5A">
      <w:r>
        <w:separator/>
      </w:r>
    </w:p>
  </w:footnote>
  <w:footnote w:type="continuationSeparator" w:id="0">
    <w:p w14:paraId="351B7A94" w14:textId="77777777" w:rsidR="00566F5A" w:rsidRDefault="0056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D7DA" w14:textId="77777777" w:rsidR="00205230" w:rsidRDefault="00205230">
    <w:pPr>
      <w:pStyle w:val="a5"/>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E0634"/>
    <w:multiLevelType w:val="multilevel"/>
    <w:tmpl w:val="922E0634"/>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96D61967"/>
    <w:multiLevelType w:val="singleLevel"/>
    <w:tmpl w:val="96D61967"/>
    <w:lvl w:ilvl="0">
      <w:start w:val="1"/>
      <w:numFmt w:val="upperLetter"/>
      <w:lvlText w:val="%1."/>
      <w:lvlJc w:val="left"/>
      <w:pPr>
        <w:tabs>
          <w:tab w:val="left" w:pos="312"/>
        </w:tabs>
      </w:pPr>
    </w:lvl>
  </w:abstractNum>
  <w:abstractNum w:abstractNumId="2" w15:restartNumberingAfterBreak="0">
    <w:nsid w:val="9A907F47"/>
    <w:multiLevelType w:val="singleLevel"/>
    <w:tmpl w:val="9A907F47"/>
    <w:lvl w:ilvl="0">
      <w:start w:val="1"/>
      <w:numFmt w:val="decimal"/>
      <w:suff w:val="nothing"/>
      <w:lvlText w:val="%1）"/>
      <w:lvlJc w:val="left"/>
      <w:pPr>
        <w:ind w:left="420" w:firstLine="0"/>
      </w:pPr>
    </w:lvl>
  </w:abstractNum>
  <w:abstractNum w:abstractNumId="3" w15:restartNumberingAfterBreak="0">
    <w:nsid w:val="9D371AFC"/>
    <w:multiLevelType w:val="multilevel"/>
    <w:tmpl w:val="9D371AFC"/>
    <w:lvl w:ilvl="0">
      <w:start w:val="5"/>
      <w:numFmt w:val="decimal"/>
      <w:suff w:val="nothing"/>
      <w:lvlText w:val="（%1）"/>
      <w:lvlJc w:val="left"/>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4" w15:restartNumberingAfterBreak="0">
    <w:nsid w:val="A2FB109A"/>
    <w:multiLevelType w:val="singleLevel"/>
    <w:tmpl w:val="A2FB109A"/>
    <w:lvl w:ilvl="0">
      <w:start w:val="1"/>
      <w:numFmt w:val="upperLetter"/>
      <w:lvlText w:val="%1."/>
      <w:lvlJc w:val="left"/>
      <w:pPr>
        <w:tabs>
          <w:tab w:val="left" w:pos="312"/>
        </w:tabs>
      </w:pPr>
    </w:lvl>
  </w:abstractNum>
  <w:abstractNum w:abstractNumId="5" w15:restartNumberingAfterBreak="0">
    <w:nsid w:val="C805962E"/>
    <w:multiLevelType w:val="singleLevel"/>
    <w:tmpl w:val="C805962E"/>
    <w:lvl w:ilvl="0">
      <w:start w:val="1"/>
      <w:numFmt w:val="upperLetter"/>
      <w:suff w:val="space"/>
      <w:lvlText w:val="%1."/>
      <w:lvlJc w:val="left"/>
    </w:lvl>
  </w:abstractNum>
  <w:abstractNum w:abstractNumId="6" w15:restartNumberingAfterBreak="0">
    <w:nsid w:val="DF8F3FEA"/>
    <w:multiLevelType w:val="multilevel"/>
    <w:tmpl w:val="DF8F3FEA"/>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7" w15:restartNumberingAfterBreak="0">
    <w:nsid w:val="F753985B"/>
    <w:multiLevelType w:val="singleLevel"/>
    <w:tmpl w:val="F753985B"/>
    <w:lvl w:ilvl="0">
      <w:start w:val="1"/>
      <w:numFmt w:val="decimal"/>
      <w:suff w:val="nothing"/>
      <w:lvlText w:val="（%1）"/>
      <w:lvlJc w:val="left"/>
    </w:lvl>
  </w:abstractNum>
  <w:abstractNum w:abstractNumId="8" w15:restartNumberingAfterBreak="0">
    <w:nsid w:val="0857E789"/>
    <w:multiLevelType w:val="multilevel"/>
    <w:tmpl w:val="0857E789"/>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9" w15:restartNumberingAfterBreak="0">
    <w:nsid w:val="11075CCC"/>
    <w:multiLevelType w:val="multilevel"/>
    <w:tmpl w:val="11075CCC"/>
    <w:lvl w:ilvl="0">
      <w:start w:val="1"/>
      <w:numFmt w:val="upperLetter"/>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187A66"/>
    <w:multiLevelType w:val="multilevel"/>
    <w:tmpl w:val="11187A66"/>
    <w:lvl w:ilvl="0">
      <w:start w:val="1"/>
      <w:numFmt w:val="upperLetter"/>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24A6513"/>
    <w:multiLevelType w:val="multilevel"/>
    <w:tmpl w:val="124A6513"/>
    <w:lvl w:ilvl="0">
      <w:start w:val="1"/>
      <w:numFmt w:val="upperLetter"/>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2E6651"/>
    <w:multiLevelType w:val="singleLevel"/>
    <w:tmpl w:val="1A2E6651"/>
    <w:lvl w:ilvl="0">
      <w:start w:val="1"/>
      <w:numFmt w:val="decimal"/>
      <w:suff w:val="nothing"/>
      <w:lvlText w:val="%1、"/>
      <w:lvlJc w:val="left"/>
    </w:lvl>
  </w:abstractNum>
  <w:abstractNum w:abstractNumId="13" w15:restartNumberingAfterBreak="0">
    <w:nsid w:val="219C1D50"/>
    <w:multiLevelType w:val="multilevel"/>
    <w:tmpl w:val="219C1D50"/>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28A72B3"/>
    <w:multiLevelType w:val="singleLevel"/>
    <w:tmpl w:val="228A72B3"/>
    <w:lvl w:ilvl="0">
      <w:start w:val="1"/>
      <w:numFmt w:val="upperLetter"/>
      <w:lvlText w:val="%1."/>
      <w:lvlJc w:val="left"/>
      <w:pPr>
        <w:tabs>
          <w:tab w:val="left" w:pos="312"/>
        </w:tabs>
      </w:pPr>
    </w:lvl>
  </w:abstractNum>
  <w:abstractNum w:abstractNumId="15" w15:restartNumberingAfterBreak="0">
    <w:nsid w:val="269C6ECE"/>
    <w:multiLevelType w:val="multilevel"/>
    <w:tmpl w:val="269C6ECE"/>
    <w:lvl w:ilvl="0">
      <w:start w:val="1"/>
      <w:numFmt w:val="upperLetter"/>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89DCFDB"/>
    <w:multiLevelType w:val="singleLevel"/>
    <w:tmpl w:val="289DCFDB"/>
    <w:lvl w:ilvl="0">
      <w:start w:val="1"/>
      <w:numFmt w:val="upperLetter"/>
      <w:suff w:val="space"/>
      <w:lvlText w:val="%1."/>
      <w:lvlJc w:val="left"/>
    </w:lvl>
  </w:abstractNum>
  <w:abstractNum w:abstractNumId="17" w15:restartNumberingAfterBreak="0">
    <w:nsid w:val="28E3F3CB"/>
    <w:multiLevelType w:val="singleLevel"/>
    <w:tmpl w:val="28E3F3CB"/>
    <w:lvl w:ilvl="0">
      <w:start w:val="1"/>
      <w:numFmt w:val="upperLetter"/>
      <w:suff w:val="space"/>
      <w:lvlText w:val="%1."/>
      <w:lvlJc w:val="left"/>
    </w:lvl>
  </w:abstractNum>
  <w:abstractNum w:abstractNumId="18" w15:restartNumberingAfterBreak="0">
    <w:nsid w:val="32755D63"/>
    <w:multiLevelType w:val="multilevel"/>
    <w:tmpl w:val="32755D63"/>
    <w:lvl w:ilvl="0">
      <w:start w:val="1"/>
      <w:numFmt w:val="japaneseCounting"/>
      <w:lvlText w:val="%1、"/>
      <w:lvlJc w:val="left"/>
      <w:pPr>
        <w:ind w:left="744" w:hanging="74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38E15CF1"/>
    <w:multiLevelType w:val="multilevel"/>
    <w:tmpl w:val="38E15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AB623A6"/>
    <w:multiLevelType w:val="multilevel"/>
    <w:tmpl w:val="3AB623A6"/>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CB519F7"/>
    <w:multiLevelType w:val="multilevel"/>
    <w:tmpl w:val="3CB519F7"/>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02B7763"/>
    <w:multiLevelType w:val="multilevel"/>
    <w:tmpl w:val="402B7763"/>
    <w:lvl w:ilvl="0">
      <w:start w:val="1"/>
      <w:numFmt w:val="upperLetter"/>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A70696F"/>
    <w:multiLevelType w:val="multilevel"/>
    <w:tmpl w:val="4A70696F"/>
    <w:lvl w:ilvl="0">
      <w:start w:val="1"/>
      <w:numFmt w:val="upperLetter"/>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AB7A7BE"/>
    <w:multiLevelType w:val="singleLevel"/>
    <w:tmpl w:val="4AB7A7BE"/>
    <w:lvl w:ilvl="0">
      <w:start w:val="2"/>
      <w:numFmt w:val="decimal"/>
      <w:suff w:val="nothing"/>
      <w:lvlText w:val="%1、"/>
      <w:lvlJc w:val="left"/>
    </w:lvl>
  </w:abstractNum>
  <w:abstractNum w:abstractNumId="25" w15:restartNumberingAfterBreak="0">
    <w:nsid w:val="5046516A"/>
    <w:multiLevelType w:val="multilevel"/>
    <w:tmpl w:val="5046516A"/>
    <w:lvl w:ilvl="0">
      <w:start w:val="1"/>
      <w:numFmt w:val="upperLetter"/>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5920FD1"/>
    <w:multiLevelType w:val="multilevel"/>
    <w:tmpl w:val="55920FD1"/>
    <w:lvl w:ilvl="0">
      <w:start w:val="1"/>
      <w:numFmt w:val="upperLetter"/>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6E14F87"/>
    <w:multiLevelType w:val="multilevel"/>
    <w:tmpl w:val="56E14F87"/>
    <w:lvl w:ilvl="0">
      <w:start w:val="1"/>
      <w:numFmt w:val="decimal"/>
      <w:suff w:val="nothing"/>
      <w:lvlText w:val="第 %1 章  "/>
      <w:lvlJc w:val="left"/>
      <w:pPr>
        <w:ind w:left="2977" w:firstLine="0"/>
      </w:pPr>
      <w:rPr>
        <w:rFonts w:hint="eastAsia"/>
      </w:rPr>
    </w:lvl>
    <w:lvl w:ilvl="1">
      <w:start w:val="1"/>
      <w:numFmt w:val="decimal"/>
      <w:suff w:val="nothing"/>
      <w:lvlText w:val="%1.%2  "/>
      <w:lvlJc w:val="left"/>
      <w:pPr>
        <w:ind w:left="283" w:firstLine="0"/>
      </w:pPr>
      <w:rPr>
        <w:rFonts w:hint="eastAsia"/>
      </w:rPr>
    </w:lvl>
    <w:lvl w:ilvl="2">
      <w:start w:val="1"/>
      <w:numFmt w:val="decimal"/>
      <w:suff w:val="nothing"/>
      <w:lvlText w:val="%1.%2.%3  "/>
      <w:lvlJc w:val="left"/>
      <w:pPr>
        <w:ind w:left="4677"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2551" w:firstLine="0"/>
      </w:pPr>
      <w:rPr>
        <w:rFonts w:hint="eastAsia"/>
      </w:rPr>
    </w:lvl>
    <w:lvl w:ilvl="4">
      <w:start w:val="1"/>
      <w:numFmt w:val="decimal"/>
      <w:suff w:val="nothing"/>
      <w:lvlText w:val="%1.%2.%3.%4.%5  "/>
      <w:lvlJc w:val="left"/>
      <w:pPr>
        <w:ind w:left="2551" w:firstLine="0"/>
      </w:pPr>
      <w:rPr>
        <w:rFonts w:hint="eastAsia"/>
      </w:rPr>
    </w:lvl>
    <w:lvl w:ilvl="5">
      <w:start w:val="1"/>
      <w:numFmt w:val="none"/>
      <w:suff w:val="nothing"/>
      <w:lvlText w:val=""/>
      <w:lvlJc w:val="left"/>
      <w:pPr>
        <w:ind w:left="2551" w:firstLine="0"/>
      </w:pPr>
      <w:rPr>
        <w:rFonts w:hint="eastAsia"/>
      </w:rPr>
    </w:lvl>
    <w:lvl w:ilvl="6">
      <w:start w:val="1"/>
      <w:numFmt w:val="none"/>
      <w:suff w:val="nothing"/>
      <w:lvlText w:val=""/>
      <w:lvlJc w:val="left"/>
      <w:pPr>
        <w:ind w:left="2551" w:firstLine="0"/>
      </w:pPr>
      <w:rPr>
        <w:rFonts w:hint="eastAsia"/>
      </w:rPr>
    </w:lvl>
    <w:lvl w:ilvl="7">
      <w:start w:val="1"/>
      <w:numFmt w:val="none"/>
      <w:suff w:val="nothing"/>
      <w:lvlText w:val=""/>
      <w:lvlJc w:val="left"/>
      <w:pPr>
        <w:ind w:left="2551" w:firstLine="0"/>
      </w:pPr>
      <w:rPr>
        <w:rFonts w:hint="eastAsia"/>
      </w:rPr>
    </w:lvl>
    <w:lvl w:ilvl="8">
      <w:start w:val="1"/>
      <w:numFmt w:val="none"/>
      <w:suff w:val="nothing"/>
      <w:lvlText w:val=""/>
      <w:lvlJc w:val="left"/>
      <w:pPr>
        <w:ind w:left="2551" w:firstLine="0"/>
      </w:pPr>
      <w:rPr>
        <w:rFonts w:hint="eastAsia"/>
      </w:rPr>
    </w:lvl>
  </w:abstractNum>
  <w:abstractNum w:abstractNumId="28" w15:restartNumberingAfterBreak="0">
    <w:nsid w:val="5A2B7922"/>
    <w:multiLevelType w:val="multilevel"/>
    <w:tmpl w:val="5A2B7922"/>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B9E7E46"/>
    <w:multiLevelType w:val="multilevel"/>
    <w:tmpl w:val="5B9E7E46"/>
    <w:lvl w:ilvl="0">
      <w:start w:val="1"/>
      <w:numFmt w:val="upperLetter"/>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D43CEC"/>
    <w:multiLevelType w:val="singleLevel"/>
    <w:tmpl w:val="5FD43CEC"/>
    <w:lvl w:ilvl="0">
      <w:start w:val="1"/>
      <w:numFmt w:val="upperLetter"/>
      <w:suff w:val="space"/>
      <w:lvlText w:val="%1."/>
      <w:lvlJc w:val="left"/>
    </w:lvl>
  </w:abstractNum>
  <w:abstractNum w:abstractNumId="31" w15:restartNumberingAfterBreak="0">
    <w:nsid w:val="67EC0AFE"/>
    <w:multiLevelType w:val="multilevel"/>
    <w:tmpl w:val="67EC0AFE"/>
    <w:lvl w:ilvl="0">
      <w:start w:val="1"/>
      <w:numFmt w:val="upperLetter"/>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93155C6"/>
    <w:multiLevelType w:val="multilevel"/>
    <w:tmpl w:val="693155C6"/>
    <w:lvl w:ilvl="0">
      <w:start w:val="1"/>
      <w:numFmt w:val="upperLetter"/>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A34178A"/>
    <w:multiLevelType w:val="singleLevel"/>
    <w:tmpl w:val="6A34178A"/>
    <w:lvl w:ilvl="0">
      <w:start w:val="3"/>
      <w:numFmt w:val="decimal"/>
      <w:suff w:val="nothing"/>
      <w:lvlText w:val="%1、"/>
      <w:lvlJc w:val="left"/>
    </w:lvl>
  </w:abstractNum>
  <w:abstractNum w:abstractNumId="34" w15:restartNumberingAfterBreak="0">
    <w:nsid w:val="71A15D91"/>
    <w:multiLevelType w:val="singleLevel"/>
    <w:tmpl w:val="71A15D91"/>
    <w:lvl w:ilvl="0">
      <w:start w:val="1"/>
      <w:numFmt w:val="chineseCounting"/>
      <w:suff w:val="nothing"/>
      <w:lvlText w:val="%1、"/>
      <w:lvlJc w:val="left"/>
      <w:rPr>
        <w:rFonts w:hint="eastAsia"/>
      </w:rPr>
    </w:lvl>
  </w:abstractNum>
  <w:abstractNum w:abstractNumId="35" w15:restartNumberingAfterBreak="0">
    <w:nsid w:val="72EBE232"/>
    <w:multiLevelType w:val="singleLevel"/>
    <w:tmpl w:val="72EBE232"/>
    <w:lvl w:ilvl="0">
      <w:start w:val="1"/>
      <w:numFmt w:val="decimal"/>
      <w:suff w:val="nothing"/>
      <w:lvlText w:val="%1、"/>
      <w:lvlJc w:val="left"/>
    </w:lvl>
  </w:abstractNum>
  <w:abstractNum w:abstractNumId="36" w15:restartNumberingAfterBreak="0">
    <w:nsid w:val="730150A6"/>
    <w:multiLevelType w:val="multilevel"/>
    <w:tmpl w:val="730150A6"/>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A012B6C"/>
    <w:multiLevelType w:val="singleLevel"/>
    <w:tmpl w:val="7A012B6C"/>
    <w:lvl w:ilvl="0">
      <w:start w:val="2"/>
      <w:numFmt w:val="decimal"/>
      <w:suff w:val="nothing"/>
      <w:lvlText w:val="%1、"/>
      <w:lvlJc w:val="left"/>
    </w:lvl>
  </w:abstractNum>
  <w:num w:numId="1" w16cid:durableId="1603881989">
    <w:abstractNumId w:val="27"/>
  </w:num>
  <w:num w:numId="2" w16cid:durableId="21593272">
    <w:abstractNumId w:val="0"/>
  </w:num>
  <w:num w:numId="3" w16cid:durableId="331832649">
    <w:abstractNumId w:val="34"/>
  </w:num>
  <w:num w:numId="4" w16cid:durableId="1377507650">
    <w:abstractNumId w:val="18"/>
  </w:num>
  <w:num w:numId="5" w16cid:durableId="905334266">
    <w:abstractNumId w:val="37"/>
  </w:num>
  <w:num w:numId="6" w16cid:durableId="1437560609">
    <w:abstractNumId w:val="7"/>
  </w:num>
  <w:num w:numId="7" w16cid:durableId="1040672331">
    <w:abstractNumId w:val="8"/>
  </w:num>
  <w:num w:numId="8" w16cid:durableId="1542281235">
    <w:abstractNumId w:val="35"/>
  </w:num>
  <w:num w:numId="9" w16cid:durableId="598221076">
    <w:abstractNumId w:val="12"/>
  </w:num>
  <w:num w:numId="10" w16cid:durableId="1821538043">
    <w:abstractNumId w:val="2"/>
  </w:num>
  <w:num w:numId="11" w16cid:durableId="936600466">
    <w:abstractNumId w:val="3"/>
  </w:num>
  <w:num w:numId="12" w16cid:durableId="1127354023">
    <w:abstractNumId w:val="6"/>
  </w:num>
  <w:num w:numId="13" w16cid:durableId="450053373">
    <w:abstractNumId w:val="33"/>
  </w:num>
  <w:num w:numId="14" w16cid:durableId="331834770">
    <w:abstractNumId w:val="24"/>
  </w:num>
  <w:num w:numId="15" w16cid:durableId="983975214">
    <w:abstractNumId w:val="19"/>
  </w:num>
  <w:num w:numId="16" w16cid:durableId="1692800914">
    <w:abstractNumId w:val="20"/>
  </w:num>
  <w:num w:numId="17" w16cid:durableId="1540777240">
    <w:abstractNumId w:val="21"/>
  </w:num>
  <w:num w:numId="18" w16cid:durableId="682174625">
    <w:abstractNumId w:val="13"/>
  </w:num>
  <w:num w:numId="19" w16cid:durableId="1964457328">
    <w:abstractNumId w:val="36"/>
  </w:num>
  <w:num w:numId="20" w16cid:durableId="1249775919">
    <w:abstractNumId w:val="28"/>
  </w:num>
  <w:num w:numId="21" w16cid:durableId="252590199">
    <w:abstractNumId w:val="15"/>
  </w:num>
  <w:num w:numId="22" w16cid:durableId="1091705332">
    <w:abstractNumId w:val="25"/>
  </w:num>
  <w:num w:numId="23" w16cid:durableId="652836799">
    <w:abstractNumId w:val="31"/>
  </w:num>
  <w:num w:numId="24" w16cid:durableId="1639530047">
    <w:abstractNumId w:val="22"/>
  </w:num>
  <w:num w:numId="25" w16cid:durableId="63646447">
    <w:abstractNumId w:val="23"/>
  </w:num>
  <w:num w:numId="26" w16cid:durableId="127014666">
    <w:abstractNumId w:val="9"/>
  </w:num>
  <w:num w:numId="27" w16cid:durableId="99423249">
    <w:abstractNumId w:val="26"/>
  </w:num>
  <w:num w:numId="28" w16cid:durableId="97412161">
    <w:abstractNumId w:val="11"/>
  </w:num>
  <w:num w:numId="29" w16cid:durableId="1771969008">
    <w:abstractNumId w:val="32"/>
  </w:num>
  <w:num w:numId="30" w16cid:durableId="169562264">
    <w:abstractNumId w:val="10"/>
  </w:num>
  <w:num w:numId="31" w16cid:durableId="682711583">
    <w:abstractNumId w:val="29"/>
  </w:num>
  <w:num w:numId="32" w16cid:durableId="1470245131">
    <w:abstractNumId w:val="17"/>
  </w:num>
  <w:num w:numId="33" w16cid:durableId="1607151823">
    <w:abstractNumId w:val="1"/>
  </w:num>
  <w:num w:numId="34" w16cid:durableId="974677495">
    <w:abstractNumId w:val="4"/>
  </w:num>
  <w:num w:numId="35" w16cid:durableId="1262302053">
    <w:abstractNumId w:val="14"/>
  </w:num>
  <w:num w:numId="36" w16cid:durableId="790709987">
    <w:abstractNumId w:val="5"/>
  </w:num>
  <w:num w:numId="37" w16cid:durableId="2106610733">
    <w:abstractNumId w:val="30"/>
  </w:num>
  <w:num w:numId="38" w16cid:durableId="99229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embedSystemFont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73"/>
    <w:rsid w:val="00191B23"/>
    <w:rsid w:val="00205230"/>
    <w:rsid w:val="002F5DB2"/>
    <w:rsid w:val="003D1E73"/>
    <w:rsid w:val="004A5D9A"/>
    <w:rsid w:val="004E461C"/>
    <w:rsid w:val="00566F5A"/>
    <w:rsid w:val="008A1129"/>
    <w:rsid w:val="00954DE8"/>
    <w:rsid w:val="00B23E52"/>
    <w:rsid w:val="00B63FA1"/>
    <w:rsid w:val="00C965A8"/>
    <w:rsid w:val="00D12DA3"/>
    <w:rsid w:val="00EC3E7D"/>
    <w:rsid w:val="037C1504"/>
    <w:rsid w:val="089A2898"/>
    <w:rsid w:val="0A1977EC"/>
    <w:rsid w:val="0A414DC3"/>
    <w:rsid w:val="0AD97BA5"/>
    <w:rsid w:val="0EB21FBD"/>
    <w:rsid w:val="15072AD0"/>
    <w:rsid w:val="15891CCA"/>
    <w:rsid w:val="17B15508"/>
    <w:rsid w:val="2F464330"/>
    <w:rsid w:val="30A80346"/>
    <w:rsid w:val="32144BB9"/>
    <w:rsid w:val="32D95A79"/>
    <w:rsid w:val="37F963E3"/>
    <w:rsid w:val="3BD84A26"/>
    <w:rsid w:val="403703F1"/>
    <w:rsid w:val="406B649A"/>
    <w:rsid w:val="419378A9"/>
    <w:rsid w:val="4F3672A1"/>
    <w:rsid w:val="64581E11"/>
    <w:rsid w:val="64D001CF"/>
    <w:rsid w:val="66AB20E6"/>
    <w:rsid w:val="72CE556E"/>
    <w:rsid w:val="78250553"/>
    <w:rsid w:val="7899684C"/>
    <w:rsid w:val="7B3E36D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0D94A"/>
  <w15:docId w15:val="{1EF792B4-B84A-4AE6-8520-5B4B6BE5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qFormat="1"/>
    <w:lsdException w:name="footer" w:uiPriority="99" w:qFormat="1"/>
    <w:lsdException w:name="caption" w:semiHidden="1" w:unhideWhenUsed="1" w:qFormat="1"/>
    <w:lsdException w:name="page number" w:qFormat="1"/>
    <w:lsdException w:name="Default Paragraph Font"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rsid w:val="00EC3E7D"/>
    <w:pPr>
      <w:keepNext/>
      <w:pageBreakBefore/>
      <w:spacing w:before="280" w:line="360" w:lineRule="auto"/>
      <w:jc w:val="left"/>
      <w:outlineLvl w:val="0"/>
    </w:pPr>
    <w:rPr>
      <w:rFonts w:ascii="Times New Roman" w:eastAsia="黑体" w:hAnsi="Times New Roman"/>
      <w:b/>
      <w:spacing w:val="-2"/>
      <w:sz w:val="30"/>
      <w:szCs w:val="30"/>
    </w:rPr>
  </w:style>
  <w:style w:type="paragraph" w:styleId="2">
    <w:name w:val="heading 2"/>
    <w:basedOn w:val="a"/>
    <w:next w:val="a0"/>
    <w:qFormat/>
    <w:rsid w:val="00EC3E7D"/>
    <w:pPr>
      <w:keepNext/>
      <w:spacing w:line="360" w:lineRule="auto"/>
      <w:ind w:left="425"/>
      <w:jc w:val="left"/>
      <w:outlineLvl w:val="1"/>
    </w:pPr>
    <w:rPr>
      <w:rFonts w:eastAsia="黑体"/>
      <w:b/>
      <w:sz w:val="30"/>
    </w:rPr>
  </w:style>
  <w:style w:type="paragraph" w:styleId="3">
    <w:name w:val="heading 3"/>
    <w:basedOn w:val="a"/>
    <w:next w:val="a"/>
    <w:qFormat/>
    <w:rsid w:val="00EC3E7D"/>
    <w:pPr>
      <w:keepNext/>
      <w:keepLines/>
      <w:spacing w:line="360" w:lineRule="auto"/>
      <w:ind w:left="426"/>
      <w:jc w:val="left"/>
      <w:outlineLvl w:val="2"/>
    </w:pPr>
    <w:rPr>
      <w:b/>
      <w:sz w:val="28"/>
      <w:szCs w:val="28"/>
    </w:rPr>
  </w:style>
  <w:style w:type="paragraph" w:styleId="4">
    <w:name w:val="heading 4"/>
    <w:basedOn w:val="a"/>
    <w:next w:val="a"/>
    <w:link w:val="40"/>
    <w:unhideWhenUsed/>
    <w:qFormat/>
    <w:rsid w:val="004A5D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0"/>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TOC3">
    <w:name w:val="toc 3"/>
    <w:basedOn w:val="a"/>
    <w:next w:val="a"/>
    <w:uiPriority w:val="39"/>
    <w:qFormat/>
    <w:pPr>
      <w:ind w:leftChars="400" w:left="84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table" w:styleId="a6">
    <w:name w:val="Table Grid"/>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1"/>
    <w:qFormat/>
    <w:rPr>
      <w:b/>
      <w:bCs/>
    </w:rPr>
  </w:style>
  <w:style w:type="character" w:styleId="a8">
    <w:name w:val="page number"/>
    <w:basedOn w:val="a1"/>
    <w:qFormat/>
  </w:style>
  <w:style w:type="character" w:styleId="a9">
    <w:name w:val="Emphasis"/>
    <w:basedOn w:val="a1"/>
    <w:qFormat/>
    <w:rPr>
      <w:i/>
      <w:iCs/>
    </w:rPr>
  </w:style>
  <w:style w:type="character" w:styleId="aa">
    <w:name w:val="Hyperlink"/>
    <w:basedOn w:val="a1"/>
    <w:uiPriority w:val="99"/>
    <w:qFormat/>
    <w:rPr>
      <w:color w:val="0000FF"/>
      <w:u w:val="single"/>
    </w:rPr>
  </w:style>
  <w:style w:type="paragraph" w:styleId="ab">
    <w:name w:val="Quote"/>
    <w:basedOn w:val="a"/>
    <w:next w:val="a"/>
    <w:uiPriority w:val="29"/>
    <w:qFormat/>
    <w:pPr>
      <w:spacing w:before="200" w:after="160"/>
      <w:ind w:left="864" w:right="864"/>
      <w:jc w:val="center"/>
    </w:pPr>
    <w:rPr>
      <w:i/>
      <w:iCs/>
      <w:color w:val="404040" w:themeColor="text1" w:themeTint="BF"/>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c">
    <w:name w:val="图表说明"/>
    <w:basedOn w:val="a"/>
    <w:next w:val="a0"/>
    <w:qFormat/>
    <w:pPr>
      <w:spacing w:before="200" w:after="200"/>
      <w:jc w:val="center"/>
    </w:pPr>
    <w:rPr>
      <w:b/>
      <w:bCs/>
      <w:u w:val="single"/>
    </w:rPr>
  </w:style>
  <w:style w:type="paragraph" w:styleId="ad">
    <w:name w:val="List Paragraph"/>
    <w:basedOn w:val="a"/>
    <w:uiPriority w:val="34"/>
    <w:qFormat/>
    <w:pPr>
      <w:ind w:firstLineChars="200" w:firstLine="420"/>
    </w:pPr>
  </w:style>
  <w:style w:type="character" w:customStyle="1" w:styleId="10">
    <w:name w:val="未处理的提及1"/>
    <w:basedOn w:val="a1"/>
    <w:uiPriority w:val="99"/>
    <w:semiHidden/>
    <w:unhideWhenUsed/>
    <w:qFormat/>
    <w:rPr>
      <w:color w:val="605E5C"/>
      <w:shd w:val="clear" w:color="auto" w:fill="E1DFDD"/>
    </w:rPr>
  </w:style>
  <w:style w:type="character" w:customStyle="1" w:styleId="60">
    <w:name w:val="标题 6 字符"/>
    <w:basedOn w:val="a1"/>
    <w:link w:val="6"/>
    <w:semiHidden/>
    <w:qFormat/>
    <w:rPr>
      <w:rFonts w:asciiTheme="majorHAnsi" w:eastAsiaTheme="majorEastAsia" w:hAnsiTheme="majorHAnsi" w:cstheme="majorBidi"/>
      <w:b/>
      <w:bCs/>
      <w:kern w:val="2"/>
      <w:sz w:val="24"/>
      <w:szCs w:val="24"/>
    </w:rPr>
  </w:style>
  <w:style w:type="character" w:customStyle="1" w:styleId="40">
    <w:name w:val="标题 4 字符"/>
    <w:basedOn w:val="a1"/>
    <w:link w:val="4"/>
    <w:rsid w:val="004A5D9A"/>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667AC92-CFC2-441C-9A72-860BCEEA42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冷芬寿</dc:creator>
  <cp:lastModifiedBy>传宁 沈</cp:lastModifiedBy>
  <cp:revision>4</cp:revision>
  <dcterms:created xsi:type="dcterms:W3CDTF">2026-07-15T05:47:00Z</dcterms:created>
  <dcterms:modified xsi:type="dcterms:W3CDTF">2026-07-15T06:04:00Z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eyJoZGlkIjoiZDk3ZjAzOTc4YmIwMDMzMTZmNjljYWEyMGNhODkwMTAiLCJ1c2VySWQiOiI0MzQxNjMwNDYifQ==</vt:lpwstr>
  </property>
  <property fmtid="{D5CDD505-2E9C-101B-9397-08002B2CF9AE}" pid="4" name="ICV">
    <vt:lpwstr>79BD6E67B3974340B12E017425056E57_13</vt:lpwstr>
  </property>
</Properties>
</file>